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5DB46" w14:textId="77777777" w:rsidR="00A73034" w:rsidRDefault="00A73034" w:rsidP="002E54CF">
      <w:pPr>
        <w:pStyle w:val="Photo"/>
        <w:rPr>
          <w:b/>
          <w:i/>
          <w:color w:val="003E75" w:themeColor="background2" w:themeShade="40"/>
          <w:sz w:val="72"/>
        </w:rPr>
      </w:pPr>
      <w:bookmarkStart w:id="0" w:name="_Toc321147149"/>
      <w:bookmarkStart w:id="1" w:name="_Toc318188227"/>
      <w:bookmarkStart w:id="2" w:name="_Toc318188327"/>
      <w:bookmarkStart w:id="3" w:name="_Toc318189312"/>
      <w:bookmarkStart w:id="4" w:name="_Toc321147011"/>
      <w:bookmarkStart w:id="5" w:name="_GoBack"/>
      <w:bookmarkEnd w:id="5"/>
    </w:p>
    <w:p w14:paraId="0FA9EAF4" w14:textId="77777777" w:rsidR="002E54CF" w:rsidRPr="00861223" w:rsidRDefault="00AD6DAC" w:rsidP="002E54CF">
      <w:pPr>
        <w:pStyle w:val="Photo"/>
        <w:rPr>
          <w:b/>
          <w:i/>
          <w:color w:val="003E75" w:themeColor="background2" w:themeShade="40"/>
          <w:sz w:val="64"/>
          <w:szCs w:val="64"/>
        </w:rPr>
      </w:pPr>
      <w:r w:rsidRPr="00861223">
        <w:rPr>
          <w:b/>
          <w:i/>
          <w:color w:val="003E75" w:themeColor="background2" w:themeShade="40"/>
          <w:sz w:val="64"/>
          <w:szCs w:val="64"/>
        </w:rPr>
        <w:t xml:space="preserve">Celebrating </w:t>
      </w:r>
      <w:r w:rsidR="00861223" w:rsidRPr="00861223">
        <w:rPr>
          <w:b/>
          <w:i/>
          <w:color w:val="003E75" w:themeColor="background2" w:themeShade="40"/>
          <w:sz w:val="64"/>
          <w:szCs w:val="64"/>
        </w:rPr>
        <w:t xml:space="preserve">our </w:t>
      </w:r>
      <w:r w:rsidRPr="00861223">
        <w:rPr>
          <w:b/>
          <w:i/>
          <w:color w:val="003E75" w:themeColor="background2" w:themeShade="40"/>
          <w:sz w:val="64"/>
          <w:szCs w:val="64"/>
        </w:rPr>
        <w:t>Good Fortune</w:t>
      </w:r>
    </w:p>
    <w:p w14:paraId="04A75E9F" w14:textId="77777777" w:rsidR="002E54CF" w:rsidRDefault="002E54CF" w:rsidP="00C6554A">
      <w:pPr>
        <w:pStyle w:val="Photo"/>
        <w:rPr>
          <w:rFonts w:ascii="Arial" w:hAnsi="Arial" w:cs="Arial"/>
          <w:noProof/>
          <w:color w:val="0000FF"/>
          <w:sz w:val="27"/>
          <w:szCs w:val="27"/>
          <w:shd w:val="clear" w:color="auto" w:fill="FFFFFF"/>
          <w:lang w:val="en"/>
        </w:rPr>
      </w:pPr>
    </w:p>
    <w:p w14:paraId="23E5B448" w14:textId="77777777" w:rsidR="002E54CF" w:rsidRDefault="002E54CF" w:rsidP="00C6554A">
      <w:pPr>
        <w:pStyle w:val="Photo"/>
        <w:rPr>
          <w:noProof/>
          <w:color w:val="00192F" w:themeColor="background2" w:themeShade="1A"/>
        </w:rPr>
      </w:pPr>
    </w:p>
    <w:p w14:paraId="3E4202AD" w14:textId="77777777" w:rsidR="002E54CF" w:rsidRDefault="002E54CF" w:rsidP="00C6554A">
      <w:pPr>
        <w:pStyle w:val="Photo"/>
        <w:rPr>
          <w:noProof/>
          <w:color w:val="00192F" w:themeColor="background2" w:themeShade="1A"/>
        </w:rPr>
      </w:pPr>
    </w:p>
    <w:p w14:paraId="056D7C7F" w14:textId="77777777" w:rsidR="002E54CF" w:rsidRDefault="002E54CF" w:rsidP="00C6554A">
      <w:pPr>
        <w:pStyle w:val="Photo"/>
        <w:rPr>
          <w:noProof/>
          <w:color w:val="00192F" w:themeColor="background2" w:themeShade="1A"/>
        </w:rPr>
      </w:pPr>
    </w:p>
    <w:p w14:paraId="544DB8DA" w14:textId="77777777" w:rsidR="00A12326" w:rsidRDefault="00E33E21" w:rsidP="00C6554A">
      <w:pPr>
        <w:pStyle w:val="Photo"/>
        <w:rPr>
          <w:noProof/>
          <w:color w:val="00192F" w:themeColor="background2" w:themeShade="1A"/>
        </w:rPr>
      </w:pPr>
      <w:r>
        <w:rPr>
          <w:rFonts w:ascii="Arial" w:hAnsi="Arial" w:cs="Arial"/>
          <w:noProof/>
          <w:color w:val="0000FF"/>
          <w:sz w:val="27"/>
          <w:szCs w:val="27"/>
          <w:shd w:val="clear" w:color="auto" w:fill="FFFFFF"/>
          <w:lang w:val="en"/>
        </w:rPr>
        <w:drawing>
          <wp:inline distT="0" distB="0" distL="0" distR="0" wp14:anchorId="4E4F167F" wp14:editId="4B1ED470">
            <wp:extent cx="3333750" cy="3333750"/>
            <wp:effectExtent l="0" t="0" r="0" b="0"/>
            <wp:docPr id="5" name="Picture 5" descr="Image result for clip art of 4th of July firework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ip art of 4th of July firework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r w:rsidR="002E54CF">
        <w:rPr>
          <w:noProof/>
          <w:color w:val="00192F" w:themeColor="background2" w:themeShade="1A"/>
        </w:rPr>
        <w:t>\</w:t>
      </w:r>
    </w:p>
    <w:p w14:paraId="44B95D2F" w14:textId="77777777" w:rsidR="002E54CF" w:rsidRDefault="002E54CF" w:rsidP="00C6554A">
      <w:pPr>
        <w:pStyle w:val="Photo"/>
        <w:rPr>
          <w:noProof/>
          <w:color w:val="00192F" w:themeColor="background2" w:themeShade="1A"/>
        </w:rPr>
      </w:pPr>
    </w:p>
    <w:p w14:paraId="1638B3B0" w14:textId="77777777" w:rsidR="002E54CF" w:rsidRPr="00E33E21" w:rsidRDefault="002E54CF" w:rsidP="002E54CF">
      <w:pPr>
        <w:pStyle w:val="Photo"/>
        <w:jc w:val="left"/>
        <w:rPr>
          <w:noProof/>
          <w:color w:val="00192F" w:themeColor="background2" w:themeShade="1A"/>
        </w:rPr>
      </w:pPr>
    </w:p>
    <w:p w14:paraId="185211B9" w14:textId="77777777" w:rsidR="00EC3C19" w:rsidRDefault="00EC3C19" w:rsidP="00C6554A">
      <w:pPr>
        <w:pStyle w:val="Photo"/>
      </w:pPr>
    </w:p>
    <w:bookmarkEnd w:id="0"/>
    <w:bookmarkEnd w:id="1"/>
    <w:bookmarkEnd w:id="2"/>
    <w:bookmarkEnd w:id="3"/>
    <w:bookmarkEnd w:id="4"/>
    <w:p w14:paraId="1F7EB52F" w14:textId="77777777" w:rsidR="00C6554A" w:rsidRPr="003D586B" w:rsidRDefault="0063758F" w:rsidP="00C6554A">
      <w:pPr>
        <w:pStyle w:val="Title"/>
        <w:rPr>
          <w:color w:val="003E75" w:themeColor="background2" w:themeShade="40"/>
        </w:rPr>
      </w:pPr>
      <w:r w:rsidRPr="003D586B">
        <w:rPr>
          <w:color w:val="003E75" w:themeColor="background2" w:themeShade="40"/>
        </w:rPr>
        <w:t>The Meadows</w:t>
      </w:r>
      <w:r w:rsidR="004D0535" w:rsidRPr="003D586B">
        <w:rPr>
          <w:color w:val="003E75" w:themeColor="background2" w:themeShade="40"/>
        </w:rPr>
        <w:t xml:space="preserve"> </w:t>
      </w:r>
      <w:r w:rsidR="00265353" w:rsidRPr="003D586B">
        <w:rPr>
          <w:color w:val="003E75" w:themeColor="background2" w:themeShade="40"/>
        </w:rPr>
        <w:t>at</w:t>
      </w:r>
      <w:r w:rsidR="004D0535" w:rsidRPr="003D586B">
        <w:rPr>
          <w:color w:val="003E75" w:themeColor="background2" w:themeShade="40"/>
        </w:rPr>
        <w:t xml:space="preserve"> Topsfield</w:t>
      </w:r>
      <w:r w:rsidRPr="003D586B">
        <w:rPr>
          <w:color w:val="003E75" w:themeColor="background2" w:themeShade="40"/>
        </w:rPr>
        <w:t xml:space="preserve"> </w:t>
      </w:r>
      <w:r w:rsidR="004D0535" w:rsidRPr="003D586B">
        <w:rPr>
          <w:color w:val="003E75" w:themeColor="background2" w:themeShade="40"/>
        </w:rPr>
        <w:t xml:space="preserve">Quarterly </w:t>
      </w:r>
      <w:r w:rsidRPr="003D586B">
        <w:rPr>
          <w:color w:val="003E75" w:themeColor="background2" w:themeShade="40"/>
        </w:rPr>
        <w:t>Newsletter</w:t>
      </w:r>
      <w:r w:rsidR="000B508A" w:rsidRPr="003D586B">
        <w:rPr>
          <w:color w:val="003E75" w:themeColor="background2" w:themeShade="40"/>
        </w:rPr>
        <w:t xml:space="preserve"> </w:t>
      </w:r>
      <w:r w:rsidR="00952E08" w:rsidRPr="003D586B">
        <w:rPr>
          <w:color w:val="003E75" w:themeColor="background2" w:themeShade="40"/>
        </w:rPr>
        <w:t>–</w:t>
      </w:r>
      <w:r w:rsidR="000B508A" w:rsidRPr="003D586B">
        <w:rPr>
          <w:color w:val="003E75" w:themeColor="background2" w:themeShade="40"/>
        </w:rPr>
        <w:t xml:space="preserve"> </w:t>
      </w:r>
      <w:r w:rsidR="00E44FCB" w:rsidRPr="003D586B">
        <w:rPr>
          <w:color w:val="003E75" w:themeColor="background2" w:themeShade="40"/>
        </w:rPr>
        <w:t>Issue</w:t>
      </w:r>
      <w:r w:rsidR="00952E08" w:rsidRPr="003D586B">
        <w:rPr>
          <w:color w:val="003E75" w:themeColor="background2" w:themeShade="40"/>
        </w:rPr>
        <w:t xml:space="preserve"> </w:t>
      </w:r>
      <w:r w:rsidR="00E44FCB" w:rsidRPr="003D586B">
        <w:rPr>
          <w:color w:val="003E75" w:themeColor="background2" w:themeShade="40"/>
        </w:rPr>
        <w:t>#</w:t>
      </w:r>
      <w:r w:rsidR="00B91D6F" w:rsidRPr="003D586B">
        <w:rPr>
          <w:color w:val="003E75" w:themeColor="background2" w:themeShade="40"/>
        </w:rPr>
        <w:t>4</w:t>
      </w:r>
    </w:p>
    <w:p w14:paraId="5AF990C8" w14:textId="77777777" w:rsidR="0063758F" w:rsidRPr="003D586B" w:rsidRDefault="0063758F" w:rsidP="00C6554A">
      <w:pPr>
        <w:pStyle w:val="Subtitle"/>
        <w:rPr>
          <w:color w:val="003E75" w:themeColor="background2" w:themeShade="40"/>
        </w:rPr>
      </w:pPr>
    </w:p>
    <w:p w14:paraId="33343827" w14:textId="77777777" w:rsidR="0063758F" w:rsidRPr="003D586B" w:rsidRDefault="0063758F" w:rsidP="00C6554A">
      <w:pPr>
        <w:pStyle w:val="Subtitle"/>
        <w:rPr>
          <w:color w:val="003E75" w:themeColor="background2" w:themeShade="40"/>
        </w:rPr>
      </w:pPr>
    </w:p>
    <w:p w14:paraId="755AEE6E" w14:textId="77777777" w:rsidR="00C6554A" w:rsidRPr="003D586B" w:rsidRDefault="00B91D6F" w:rsidP="00C6554A">
      <w:pPr>
        <w:pStyle w:val="Subtitle"/>
        <w:rPr>
          <w:color w:val="003E75" w:themeColor="background2" w:themeShade="40"/>
        </w:rPr>
      </w:pPr>
      <w:r w:rsidRPr="003D586B">
        <w:rPr>
          <w:color w:val="003E75" w:themeColor="background2" w:themeShade="40"/>
        </w:rPr>
        <w:t>July</w:t>
      </w:r>
      <w:r w:rsidR="00D00EF9" w:rsidRPr="003D586B">
        <w:rPr>
          <w:color w:val="003E75" w:themeColor="background2" w:themeShade="40"/>
        </w:rPr>
        <w:t xml:space="preserve"> </w:t>
      </w:r>
      <w:r w:rsidR="00C86C0F" w:rsidRPr="003D586B">
        <w:rPr>
          <w:color w:val="003E75" w:themeColor="background2" w:themeShade="40"/>
          <w:sz w:val="40"/>
        </w:rPr>
        <w:t>1</w:t>
      </w:r>
      <w:r w:rsidR="00C86C0F" w:rsidRPr="003D586B">
        <w:rPr>
          <w:color w:val="003E75" w:themeColor="background2" w:themeShade="40"/>
        </w:rPr>
        <w:t xml:space="preserve">, </w:t>
      </w:r>
      <w:r w:rsidR="00D00EF9" w:rsidRPr="003D586B">
        <w:rPr>
          <w:color w:val="003E75" w:themeColor="background2" w:themeShade="40"/>
          <w:sz w:val="36"/>
        </w:rPr>
        <w:t>2019</w:t>
      </w:r>
    </w:p>
    <w:p w14:paraId="3C79EFFE" w14:textId="77777777" w:rsidR="0040720C" w:rsidRPr="0040720C" w:rsidRDefault="0040720C" w:rsidP="0040720C"/>
    <w:p w14:paraId="2CF8AAD5" w14:textId="77777777" w:rsidR="00861CF3" w:rsidRPr="00C04C6F" w:rsidRDefault="00861CF3" w:rsidP="00861CF3">
      <w:pPr>
        <w:pStyle w:val="Heading2"/>
      </w:pPr>
      <w:r w:rsidRPr="00C04C6F">
        <w:lastRenderedPageBreak/>
        <w:t xml:space="preserve">COMMUNITY </w:t>
      </w:r>
      <w:r w:rsidR="00CD5410" w:rsidRPr="00C04C6F">
        <w:t>Projects</w:t>
      </w:r>
      <w:r w:rsidRPr="00C04C6F">
        <w:t xml:space="preserve"> – WHAT’S GOING ON</w:t>
      </w:r>
      <w:r w:rsidR="008D1C36">
        <w:t>?</w:t>
      </w:r>
    </w:p>
    <w:p w14:paraId="5ABE72C3" w14:textId="77777777" w:rsidR="00D96A90" w:rsidRPr="003E23D0" w:rsidRDefault="00E92319" w:rsidP="00AF1811">
      <w:pPr>
        <w:spacing w:after="120"/>
        <w:ind w:left="180"/>
        <w:rPr>
          <w:rFonts w:asciiTheme="majorHAnsi" w:hAnsiTheme="majorHAnsi"/>
          <w:b/>
          <w:color w:val="C00000"/>
          <w:sz w:val="21"/>
          <w:szCs w:val="21"/>
        </w:rPr>
      </w:pPr>
      <w:r w:rsidRPr="003E23D0">
        <w:rPr>
          <w:rFonts w:asciiTheme="majorHAnsi" w:hAnsiTheme="majorHAnsi"/>
          <w:b/>
          <w:i/>
          <w:noProof/>
          <w:color w:val="C00000"/>
          <w:sz w:val="21"/>
          <w:szCs w:val="21"/>
          <w:u w:val="single"/>
        </w:rPr>
        <mc:AlternateContent>
          <mc:Choice Requires="wps">
            <w:drawing>
              <wp:anchor distT="0" distB="0" distL="114300" distR="114300" simplePos="0" relativeHeight="251659264" behindDoc="0" locked="0" layoutInCell="1" allowOverlap="1" wp14:anchorId="78C89F68" wp14:editId="43984700">
                <wp:simplePos x="0" y="0"/>
                <wp:positionH relativeFrom="column">
                  <wp:posOffset>100330</wp:posOffset>
                </wp:positionH>
                <wp:positionV relativeFrom="paragraph">
                  <wp:posOffset>820420</wp:posOffset>
                </wp:positionV>
                <wp:extent cx="60293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029325" cy="0"/>
                        </a:xfrm>
                        <a:prstGeom prst="line">
                          <a:avLst/>
                        </a:prstGeom>
                        <a:ln w="285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FF82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pt,64.6pt" to="482.6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" strokecolor="#404040 [2429]" strokeweight="2.25pt"/>
            </w:pict>
          </mc:Fallback>
        </mc:AlternateContent>
      </w:r>
      <w:r w:rsidR="00D96A90" w:rsidRPr="003E23D0">
        <w:rPr>
          <w:rFonts w:asciiTheme="majorHAnsi" w:hAnsiTheme="majorHAnsi"/>
          <w:b/>
          <w:i/>
          <w:noProof/>
          <w:color w:val="C00000"/>
          <w:sz w:val="21"/>
          <w:szCs w:val="21"/>
          <w:u w:val="single"/>
        </w:rPr>
        <mc:AlternateContent>
          <mc:Choice Requires="wps">
            <w:drawing>
              <wp:anchor distT="0" distB="0" distL="114300" distR="114300" simplePos="0" relativeHeight="251661312" behindDoc="0" locked="0" layoutInCell="1" allowOverlap="1" wp14:anchorId="43E8AC55" wp14:editId="502810D8">
                <wp:simplePos x="0" y="0"/>
                <wp:positionH relativeFrom="column">
                  <wp:posOffset>100965</wp:posOffset>
                </wp:positionH>
                <wp:positionV relativeFrom="paragraph">
                  <wp:posOffset>39370</wp:posOffset>
                </wp:positionV>
                <wp:extent cx="60293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6029325" cy="0"/>
                        </a:xfrm>
                        <a:prstGeom prst="line">
                          <a:avLst/>
                        </a:prstGeom>
                        <a:ln w="285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8837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pt,3.1pt" to="482.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" strokecolor="#404040 [2429]" strokeweight="2.25pt"/>
            </w:pict>
          </mc:Fallback>
        </mc:AlternateContent>
      </w:r>
      <w:r w:rsidR="00CA1C0A" w:rsidRPr="003E23D0">
        <w:rPr>
          <w:rFonts w:asciiTheme="majorHAnsi" w:hAnsiTheme="majorHAnsi"/>
          <w:b/>
          <w:i/>
          <w:color w:val="C00000"/>
          <w:sz w:val="21"/>
          <w:szCs w:val="21"/>
          <w:u w:val="single"/>
        </w:rPr>
        <w:t>Announcement</w:t>
      </w:r>
      <w:r w:rsidR="00D96A90" w:rsidRPr="003E23D0">
        <w:rPr>
          <w:rFonts w:asciiTheme="majorHAnsi" w:hAnsiTheme="majorHAnsi"/>
          <w:b/>
          <w:color w:val="C00000"/>
          <w:sz w:val="21"/>
          <w:szCs w:val="21"/>
        </w:rPr>
        <w:t xml:space="preserve">:  The Board is getting ready to </w:t>
      </w:r>
      <w:r w:rsidR="00CA1C0A" w:rsidRPr="003E23D0">
        <w:rPr>
          <w:rFonts w:asciiTheme="majorHAnsi" w:hAnsiTheme="majorHAnsi"/>
          <w:b/>
          <w:color w:val="C00000"/>
          <w:sz w:val="21"/>
          <w:szCs w:val="21"/>
        </w:rPr>
        <w:t>start</w:t>
      </w:r>
      <w:r w:rsidR="008B54EE" w:rsidRPr="003E23D0">
        <w:rPr>
          <w:rFonts w:asciiTheme="majorHAnsi" w:hAnsiTheme="majorHAnsi"/>
          <w:b/>
          <w:color w:val="C00000"/>
          <w:sz w:val="21"/>
          <w:szCs w:val="21"/>
        </w:rPr>
        <w:t xml:space="preserve"> short and long range</w:t>
      </w:r>
      <w:r w:rsidR="00D96A90" w:rsidRPr="003E23D0">
        <w:rPr>
          <w:rFonts w:asciiTheme="majorHAnsi" w:hAnsiTheme="majorHAnsi"/>
          <w:b/>
          <w:color w:val="C00000"/>
          <w:sz w:val="21"/>
          <w:szCs w:val="21"/>
        </w:rPr>
        <w:t xml:space="preserve"> “Strategic Planning”.  If there are </w:t>
      </w:r>
      <w:r w:rsidR="00CA1C0A" w:rsidRPr="003E23D0">
        <w:rPr>
          <w:rFonts w:asciiTheme="majorHAnsi" w:hAnsiTheme="majorHAnsi"/>
          <w:b/>
          <w:color w:val="C00000"/>
          <w:sz w:val="21"/>
          <w:szCs w:val="21"/>
        </w:rPr>
        <w:t>improvements</w:t>
      </w:r>
      <w:r w:rsidR="00D96A90" w:rsidRPr="003E23D0">
        <w:rPr>
          <w:rFonts w:asciiTheme="majorHAnsi" w:hAnsiTheme="majorHAnsi"/>
          <w:b/>
          <w:color w:val="C00000"/>
          <w:sz w:val="21"/>
          <w:szCs w:val="21"/>
        </w:rPr>
        <w:t>/visions</w:t>
      </w:r>
      <w:r w:rsidR="00CA1C0A" w:rsidRPr="003E23D0">
        <w:rPr>
          <w:rFonts w:asciiTheme="majorHAnsi" w:hAnsiTheme="majorHAnsi"/>
          <w:b/>
          <w:color w:val="C00000"/>
          <w:sz w:val="21"/>
          <w:szCs w:val="21"/>
        </w:rPr>
        <w:t>/augmentations</w:t>
      </w:r>
      <w:r w:rsidR="00D96A90" w:rsidRPr="003E23D0">
        <w:rPr>
          <w:rFonts w:asciiTheme="majorHAnsi" w:hAnsiTheme="majorHAnsi"/>
          <w:b/>
          <w:color w:val="C00000"/>
          <w:sz w:val="21"/>
          <w:szCs w:val="21"/>
        </w:rPr>
        <w:t xml:space="preserve"> </w:t>
      </w:r>
      <w:r w:rsidR="008B54EE" w:rsidRPr="003E23D0">
        <w:rPr>
          <w:rFonts w:asciiTheme="majorHAnsi" w:hAnsiTheme="majorHAnsi"/>
          <w:b/>
          <w:color w:val="C00000"/>
          <w:sz w:val="21"/>
          <w:szCs w:val="21"/>
        </w:rPr>
        <w:t>to</w:t>
      </w:r>
      <w:r w:rsidR="00D96A90" w:rsidRPr="003E23D0">
        <w:rPr>
          <w:rFonts w:asciiTheme="majorHAnsi" w:hAnsiTheme="majorHAnsi"/>
          <w:b/>
          <w:color w:val="C00000"/>
          <w:sz w:val="21"/>
          <w:szCs w:val="21"/>
        </w:rPr>
        <w:t xml:space="preserve"> our Community you would like us to consider for future </w:t>
      </w:r>
      <w:r w:rsidR="0091711D" w:rsidRPr="003E23D0">
        <w:rPr>
          <w:rFonts w:asciiTheme="majorHAnsi" w:hAnsiTheme="majorHAnsi"/>
          <w:b/>
          <w:color w:val="C00000"/>
          <w:sz w:val="21"/>
          <w:szCs w:val="21"/>
        </w:rPr>
        <w:t>implementation</w:t>
      </w:r>
      <w:r w:rsidR="00D96A90" w:rsidRPr="003E23D0">
        <w:rPr>
          <w:rFonts w:asciiTheme="majorHAnsi" w:hAnsiTheme="majorHAnsi"/>
          <w:b/>
          <w:color w:val="C00000"/>
          <w:sz w:val="21"/>
          <w:szCs w:val="21"/>
        </w:rPr>
        <w:t>, please let us know and we will see if they are viable options.</w:t>
      </w:r>
      <w:r w:rsidR="00226291" w:rsidRPr="003E23D0">
        <w:rPr>
          <w:rFonts w:asciiTheme="majorHAnsi" w:hAnsiTheme="majorHAnsi"/>
          <w:b/>
          <w:color w:val="C00000"/>
          <w:sz w:val="21"/>
          <w:szCs w:val="21"/>
        </w:rPr>
        <w:t xml:space="preserve">  Cost and majority consensus would be factors for consideration.</w:t>
      </w:r>
    </w:p>
    <w:p w14:paraId="57458452" w14:textId="77777777" w:rsidR="00AF1811" w:rsidRPr="00B630E1" w:rsidRDefault="00AF1811" w:rsidP="00AF1811">
      <w:pPr>
        <w:spacing w:after="120"/>
        <w:ind w:left="180"/>
        <w:rPr>
          <w:rFonts w:asciiTheme="majorHAnsi" w:hAnsiTheme="majorHAnsi"/>
          <w:sz w:val="21"/>
          <w:szCs w:val="21"/>
        </w:rPr>
      </w:pPr>
      <w:r w:rsidRPr="00B630E1">
        <w:rPr>
          <w:rFonts w:asciiTheme="majorHAnsi" w:hAnsiTheme="majorHAnsi"/>
          <w:b/>
          <w:i/>
          <w:sz w:val="21"/>
          <w:szCs w:val="21"/>
          <w:u w:val="single"/>
        </w:rPr>
        <w:t>May Community Meeting</w:t>
      </w:r>
      <w:r w:rsidRPr="00B630E1">
        <w:rPr>
          <w:rFonts w:asciiTheme="majorHAnsi" w:hAnsiTheme="majorHAnsi"/>
          <w:sz w:val="21"/>
          <w:szCs w:val="21"/>
        </w:rPr>
        <w:t>:  Our Bi-yearly Community Meeting was held on May 29th.  We thank all who could attend.  Sandy Guido sent out Minutes for that meeting</w:t>
      </w:r>
      <w:r w:rsidR="00DC0B38" w:rsidRPr="00B630E1">
        <w:rPr>
          <w:rFonts w:asciiTheme="majorHAnsi" w:hAnsiTheme="majorHAnsi"/>
          <w:sz w:val="21"/>
          <w:szCs w:val="21"/>
        </w:rPr>
        <w:t xml:space="preserve"> as well as the PowerPoint Presentation shown at the meeting</w:t>
      </w:r>
      <w:r w:rsidRPr="00B630E1">
        <w:rPr>
          <w:rFonts w:asciiTheme="majorHAnsi" w:hAnsiTheme="majorHAnsi"/>
          <w:sz w:val="21"/>
          <w:szCs w:val="21"/>
        </w:rPr>
        <w:t>.  If you did not receive or had issues opening them, just reach out to any of us and we’ll make sure you get a copy.</w:t>
      </w:r>
    </w:p>
    <w:p w14:paraId="20F223B2" w14:textId="77777777" w:rsidR="00BA6C8B" w:rsidRPr="00B630E1" w:rsidRDefault="00484705" w:rsidP="00D96A90">
      <w:pPr>
        <w:spacing w:before="0" w:after="0" w:line="240" w:lineRule="auto"/>
        <w:ind w:left="187"/>
        <w:rPr>
          <w:rFonts w:asciiTheme="majorHAnsi" w:eastAsia="Times New Roman" w:hAnsiTheme="majorHAnsi"/>
          <w:sz w:val="21"/>
          <w:szCs w:val="21"/>
        </w:rPr>
      </w:pPr>
      <w:r w:rsidRPr="00B630E1">
        <w:rPr>
          <w:rFonts w:asciiTheme="majorHAnsi" w:hAnsiTheme="majorHAnsi"/>
          <w:b/>
          <w:i/>
          <w:sz w:val="21"/>
          <w:szCs w:val="21"/>
          <w:u w:val="single"/>
        </w:rPr>
        <w:t>Strategic Planning Infrastructure</w:t>
      </w:r>
      <w:r w:rsidR="002449E4">
        <w:rPr>
          <w:rFonts w:asciiTheme="majorHAnsi" w:hAnsiTheme="majorHAnsi"/>
          <w:b/>
          <w:i/>
          <w:sz w:val="21"/>
          <w:szCs w:val="21"/>
          <w:u w:val="single"/>
        </w:rPr>
        <w:t>/</w:t>
      </w:r>
      <w:r w:rsidRPr="00B630E1">
        <w:rPr>
          <w:rFonts w:asciiTheme="majorHAnsi" w:hAnsiTheme="majorHAnsi"/>
          <w:b/>
          <w:i/>
          <w:sz w:val="21"/>
          <w:szCs w:val="21"/>
          <w:u w:val="single"/>
        </w:rPr>
        <w:t>Maintenance:</w:t>
      </w:r>
      <w:r w:rsidR="00BA6C8B" w:rsidRPr="00B630E1">
        <w:rPr>
          <w:rFonts w:asciiTheme="majorHAnsi" w:hAnsiTheme="majorHAnsi"/>
          <w:sz w:val="21"/>
          <w:szCs w:val="21"/>
        </w:rPr>
        <w:t xml:space="preserve">  </w:t>
      </w:r>
      <w:r w:rsidR="006B15A1" w:rsidRPr="00B630E1">
        <w:rPr>
          <w:rFonts w:asciiTheme="majorHAnsi" w:hAnsiTheme="majorHAnsi"/>
          <w:sz w:val="21"/>
          <w:szCs w:val="21"/>
        </w:rPr>
        <w:t>For this project the Board</w:t>
      </w:r>
      <w:r w:rsidR="001F2E45" w:rsidRPr="00B630E1">
        <w:rPr>
          <w:rFonts w:asciiTheme="majorHAnsi" w:eastAsia="Times New Roman" w:hAnsiTheme="majorHAnsi"/>
          <w:sz w:val="21"/>
          <w:szCs w:val="21"/>
        </w:rPr>
        <w:t xml:space="preserve"> plan</w:t>
      </w:r>
      <w:r w:rsidR="006B15A1" w:rsidRPr="00B630E1">
        <w:rPr>
          <w:rFonts w:asciiTheme="majorHAnsi" w:eastAsia="Times New Roman" w:hAnsiTheme="majorHAnsi"/>
          <w:sz w:val="21"/>
          <w:szCs w:val="21"/>
        </w:rPr>
        <w:t>s</w:t>
      </w:r>
      <w:r w:rsidR="001F2E45" w:rsidRPr="00B630E1">
        <w:rPr>
          <w:rFonts w:asciiTheme="majorHAnsi" w:eastAsia="Times New Roman" w:hAnsiTheme="majorHAnsi"/>
          <w:sz w:val="21"/>
          <w:szCs w:val="21"/>
        </w:rPr>
        <w:t xml:space="preserve"> to reach out to key stakeholders </w:t>
      </w:r>
      <w:r w:rsidR="003F1BDC" w:rsidRPr="00B630E1">
        <w:rPr>
          <w:rFonts w:asciiTheme="majorHAnsi" w:eastAsia="Times New Roman" w:hAnsiTheme="majorHAnsi"/>
          <w:sz w:val="21"/>
          <w:szCs w:val="21"/>
        </w:rPr>
        <w:t>(vendors, contractors, Golf/Frank etc</w:t>
      </w:r>
      <w:r w:rsidR="0087183D" w:rsidRPr="00B630E1">
        <w:rPr>
          <w:rFonts w:asciiTheme="majorHAnsi" w:eastAsia="Times New Roman" w:hAnsiTheme="majorHAnsi"/>
          <w:sz w:val="21"/>
          <w:szCs w:val="21"/>
        </w:rPr>
        <w:t>.</w:t>
      </w:r>
      <w:r w:rsidR="003F1BDC" w:rsidRPr="00B630E1">
        <w:rPr>
          <w:rFonts w:asciiTheme="majorHAnsi" w:eastAsia="Times New Roman" w:hAnsiTheme="majorHAnsi"/>
          <w:sz w:val="21"/>
          <w:szCs w:val="21"/>
        </w:rPr>
        <w:t xml:space="preserve">) </w:t>
      </w:r>
      <w:r w:rsidR="00AC2955" w:rsidRPr="00B630E1">
        <w:rPr>
          <w:rFonts w:asciiTheme="majorHAnsi" w:eastAsia="Times New Roman" w:hAnsiTheme="majorHAnsi"/>
          <w:sz w:val="21"/>
          <w:szCs w:val="21"/>
        </w:rPr>
        <w:t>to</w:t>
      </w:r>
      <w:r w:rsidR="00BA6C8B" w:rsidRPr="00B630E1">
        <w:rPr>
          <w:rFonts w:asciiTheme="majorHAnsi" w:eastAsia="Times New Roman" w:hAnsiTheme="majorHAnsi"/>
          <w:sz w:val="21"/>
          <w:szCs w:val="21"/>
        </w:rPr>
        <w:t xml:space="preserve"> </w:t>
      </w:r>
      <w:r w:rsidR="00AC2955" w:rsidRPr="00B630E1">
        <w:rPr>
          <w:rFonts w:asciiTheme="majorHAnsi" w:eastAsia="Times New Roman" w:hAnsiTheme="majorHAnsi"/>
          <w:sz w:val="21"/>
          <w:szCs w:val="21"/>
        </w:rPr>
        <w:t>provide</w:t>
      </w:r>
      <w:r w:rsidR="00BA6C8B" w:rsidRPr="00B630E1">
        <w:rPr>
          <w:rFonts w:asciiTheme="majorHAnsi" w:eastAsia="Times New Roman" w:hAnsiTheme="majorHAnsi"/>
          <w:sz w:val="21"/>
          <w:szCs w:val="21"/>
        </w:rPr>
        <w:t xml:space="preserve"> </w:t>
      </w:r>
      <w:r w:rsidR="00AC2955" w:rsidRPr="00B630E1">
        <w:rPr>
          <w:rFonts w:asciiTheme="majorHAnsi" w:eastAsia="Times New Roman" w:hAnsiTheme="majorHAnsi"/>
          <w:sz w:val="21"/>
          <w:szCs w:val="21"/>
        </w:rPr>
        <w:t>opportunities</w:t>
      </w:r>
      <w:r w:rsidR="00BA6C8B" w:rsidRPr="00B630E1">
        <w:rPr>
          <w:rFonts w:asciiTheme="majorHAnsi" w:eastAsia="Times New Roman" w:hAnsiTheme="majorHAnsi"/>
          <w:sz w:val="21"/>
          <w:szCs w:val="21"/>
        </w:rPr>
        <w:t xml:space="preserve"> to bring things to our attention that should be on our radar for the short, medium and long-term</w:t>
      </w:r>
      <w:r w:rsidR="00AC2955" w:rsidRPr="00B630E1">
        <w:rPr>
          <w:rFonts w:asciiTheme="majorHAnsi" w:eastAsia="Times New Roman" w:hAnsiTheme="majorHAnsi"/>
          <w:sz w:val="21"/>
          <w:szCs w:val="21"/>
        </w:rPr>
        <w:t>s</w:t>
      </w:r>
      <w:r w:rsidR="00BA6C8B" w:rsidRPr="00B630E1">
        <w:rPr>
          <w:rFonts w:asciiTheme="majorHAnsi" w:eastAsia="Times New Roman" w:hAnsiTheme="majorHAnsi"/>
          <w:sz w:val="21"/>
          <w:szCs w:val="21"/>
        </w:rPr>
        <w:t xml:space="preserve">.  Once we receive that input, </w:t>
      </w:r>
      <w:r w:rsidR="00AC2955" w:rsidRPr="00B630E1">
        <w:rPr>
          <w:rFonts w:asciiTheme="majorHAnsi" w:eastAsia="Times New Roman" w:hAnsiTheme="majorHAnsi"/>
          <w:sz w:val="21"/>
          <w:szCs w:val="21"/>
        </w:rPr>
        <w:t>the Board will perform</w:t>
      </w:r>
      <w:r w:rsidR="00BA6C8B" w:rsidRPr="00B630E1">
        <w:rPr>
          <w:rFonts w:asciiTheme="majorHAnsi" w:eastAsia="Times New Roman" w:hAnsiTheme="majorHAnsi"/>
          <w:sz w:val="21"/>
          <w:szCs w:val="21"/>
        </w:rPr>
        <w:t xml:space="preserve"> an interactive prioritization exercise.  </w:t>
      </w:r>
      <w:r w:rsidR="00AC2955" w:rsidRPr="00B630E1">
        <w:rPr>
          <w:rFonts w:asciiTheme="majorHAnsi" w:eastAsia="Times New Roman" w:hAnsiTheme="majorHAnsi"/>
          <w:sz w:val="21"/>
          <w:szCs w:val="21"/>
        </w:rPr>
        <w:t xml:space="preserve">Once completed, </w:t>
      </w:r>
      <w:r w:rsidR="00F04B1E">
        <w:rPr>
          <w:rFonts w:asciiTheme="majorHAnsi" w:eastAsia="Times New Roman" w:hAnsiTheme="majorHAnsi"/>
          <w:sz w:val="21"/>
          <w:szCs w:val="21"/>
        </w:rPr>
        <w:t>and Board consensus</w:t>
      </w:r>
      <w:r w:rsidR="009C534B">
        <w:rPr>
          <w:rFonts w:asciiTheme="majorHAnsi" w:eastAsia="Times New Roman" w:hAnsiTheme="majorHAnsi"/>
          <w:sz w:val="21"/>
          <w:szCs w:val="21"/>
        </w:rPr>
        <w:t xml:space="preserve"> </w:t>
      </w:r>
      <w:r w:rsidR="00C42FB2">
        <w:rPr>
          <w:rFonts w:asciiTheme="majorHAnsi" w:eastAsia="Times New Roman" w:hAnsiTheme="majorHAnsi"/>
          <w:sz w:val="21"/>
          <w:szCs w:val="21"/>
        </w:rPr>
        <w:t xml:space="preserve">is </w:t>
      </w:r>
      <w:r w:rsidR="009C534B">
        <w:rPr>
          <w:rFonts w:asciiTheme="majorHAnsi" w:eastAsia="Times New Roman" w:hAnsiTheme="majorHAnsi"/>
          <w:sz w:val="21"/>
          <w:szCs w:val="21"/>
        </w:rPr>
        <w:t>in place</w:t>
      </w:r>
      <w:r w:rsidR="00AC2955" w:rsidRPr="00B630E1">
        <w:rPr>
          <w:rFonts w:asciiTheme="majorHAnsi" w:eastAsia="Times New Roman" w:hAnsiTheme="majorHAnsi"/>
          <w:sz w:val="21"/>
          <w:szCs w:val="21"/>
        </w:rPr>
        <w:t xml:space="preserve">, we will present the </w:t>
      </w:r>
      <w:r w:rsidR="00F1564F">
        <w:rPr>
          <w:rFonts w:asciiTheme="majorHAnsi" w:eastAsia="Times New Roman" w:hAnsiTheme="majorHAnsi"/>
          <w:sz w:val="21"/>
          <w:szCs w:val="21"/>
        </w:rPr>
        <w:t xml:space="preserve">strategy </w:t>
      </w:r>
      <w:r w:rsidR="00AC2955" w:rsidRPr="00B630E1">
        <w:rPr>
          <w:rFonts w:asciiTheme="majorHAnsi" w:eastAsia="Times New Roman" w:hAnsiTheme="majorHAnsi"/>
          <w:sz w:val="21"/>
          <w:szCs w:val="21"/>
        </w:rPr>
        <w:t xml:space="preserve">plan </w:t>
      </w:r>
      <w:r w:rsidR="000748C8" w:rsidRPr="00B630E1">
        <w:rPr>
          <w:rFonts w:asciiTheme="majorHAnsi" w:eastAsia="Times New Roman" w:hAnsiTheme="majorHAnsi"/>
          <w:sz w:val="21"/>
          <w:szCs w:val="21"/>
        </w:rPr>
        <w:t xml:space="preserve">to the Association </w:t>
      </w:r>
      <w:r w:rsidR="00AC2955" w:rsidRPr="00B630E1">
        <w:rPr>
          <w:rFonts w:asciiTheme="majorHAnsi" w:eastAsia="Times New Roman" w:hAnsiTheme="majorHAnsi"/>
          <w:sz w:val="21"/>
          <w:szCs w:val="21"/>
        </w:rPr>
        <w:t>at our Fall Community Meeting</w:t>
      </w:r>
      <w:r w:rsidR="003F1BDC" w:rsidRPr="00B630E1">
        <w:rPr>
          <w:rFonts w:asciiTheme="majorHAnsi" w:eastAsia="Times New Roman" w:hAnsiTheme="majorHAnsi"/>
          <w:sz w:val="21"/>
          <w:szCs w:val="21"/>
        </w:rPr>
        <w:t xml:space="preserve"> for review and feedback</w:t>
      </w:r>
      <w:r w:rsidR="00AC2955" w:rsidRPr="00B630E1">
        <w:rPr>
          <w:rFonts w:asciiTheme="majorHAnsi" w:eastAsia="Times New Roman" w:hAnsiTheme="majorHAnsi"/>
          <w:sz w:val="21"/>
          <w:szCs w:val="21"/>
        </w:rPr>
        <w:t>.</w:t>
      </w:r>
      <w:r w:rsidR="00C24521" w:rsidRPr="00B630E1">
        <w:rPr>
          <w:rFonts w:asciiTheme="majorHAnsi" w:eastAsia="Times New Roman" w:hAnsiTheme="majorHAnsi"/>
          <w:sz w:val="21"/>
          <w:szCs w:val="21"/>
        </w:rPr>
        <w:t xml:space="preserve">  Scott has volunteered to facilitate the project.</w:t>
      </w:r>
    </w:p>
    <w:p w14:paraId="04501858" w14:textId="77777777" w:rsidR="00484705" w:rsidRPr="00B630E1" w:rsidRDefault="00484705" w:rsidP="00362983">
      <w:pPr>
        <w:spacing w:after="120"/>
        <w:ind w:left="180"/>
        <w:rPr>
          <w:rFonts w:asciiTheme="majorHAnsi" w:hAnsiTheme="majorHAnsi"/>
          <w:sz w:val="21"/>
          <w:szCs w:val="21"/>
        </w:rPr>
      </w:pPr>
      <w:r w:rsidRPr="00B630E1">
        <w:rPr>
          <w:rFonts w:asciiTheme="majorHAnsi" w:hAnsiTheme="majorHAnsi"/>
          <w:b/>
          <w:i/>
          <w:sz w:val="21"/>
          <w:szCs w:val="21"/>
          <w:u w:val="single"/>
        </w:rPr>
        <w:t>Strategic Planning Landscape:</w:t>
      </w:r>
      <w:r w:rsidR="00884C04" w:rsidRPr="00B630E1">
        <w:rPr>
          <w:rFonts w:asciiTheme="majorHAnsi" w:hAnsiTheme="majorHAnsi"/>
          <w:sz w:val="21"/>
          <w:szCs w:val="21"/>
        </w:rPr>
        <w:t xml:space="preserve">  Schulte Landscap</w:t>
      </w:r>
      <w:r w:rsidR="00E84299" w:rsidRPr="00B630E1">
        <w:rPr>
          <w:rFonts w:asciiTheme="majorHAnsi" w:hAnsiTheme="majorHAnsi"/>
          <w:sz w:val="21"/>
          <w:szCs w:val="21"/>
        </w:rPr>
        <w:t>e</w:t>
      </w:r>
      <w:r w:rsidR="00884C04" w:rsidRPr="00B630E1">
        <w:rPr>
          <w:rFonts w:asciiTheme="majorHAnsi" w:hAnsiTheme="majorHAnsi"/>
          <w:sz w:val="21"/>
          <w:szCs w:val="21"/>
        </w:rPr>
        <w:t xml:space="preserve"> and Sandy have spent considerable time and effort putting together a comprehensive landscape plan for the community.  </w:t>
      </w:r>
      <w:r w:rsidR="00C42FB2">
        <w:rPr>
          <w:rFonts w:asciiTheme="majorHAnsi" w:hAnsiTheme="majorHAnsi"/>
          <w:sz w:val="21"/>
          <w:szCs w:val="21"/>
        </w:rPr>
        <w:t xml:space="preserve">The Board is also considering hiring a landscape architect to help enable this initiative.  Three local architects have been identified for the job.  Next meeting, the Board will vote on whether to </w:t>
      </w:r>
      <w:r w:rsidR="00686BFA">
        <w:rPr>
          <w:rFonts w:asciiTheme="majorHAnsi" w:hAnsiTheme="majorHAnsi"/>
          <w:sz w:val="21"/>
          <w:szCs w:val="21"/>
        </w:rPr>
        <w:t>reach out to</w:t>
      </w:r>
      <w:r w:rsidR="00C42FB2">
        <w:rPr>
          <w:rFonts w:asciiTheme="majorHAnsi" w:hAnsiTheme="majorHAnsi"/>
          <w:sz w:val="21"/>
          <w:szCs w:val="21"/>
        </w:rPr>
        <w:t xml:space="preserve"> one of these companies to move the project forward in an organized and effectual manner.  </w:t>
      </w:r>
      <w:r w:rsidR="005437C6" w:rsidRPr="00B630E1">
        <w:rPr>
          <w:rFonts w:asciiTheme="majorHAnsi" w:hAnsiTheme="majorHAnsi"/>
          <w:sz w:val="21"/>
          <w:szCs w:val="21"/>
        </w:rPr>
        <w:t xml:space="preserve">The end goal is to provide a cohesive, cost effective plan designed to </w:t>
      </w:r>
      <w:r w:rsidR="007605A1" w:rsidRPr="00B630E1">
        <w:rPr>
          <w:rFonts w:asciiTheme="majorHAnsi" w:hAnsiTheme="majorHAnsi"/>
          <w:sz w:val="21"/>
          <w:szCs w:val="21"/>
        </w:rPr>
        <w:t>maximize</w:t>
      </w:r>
      <w:r w:rsidR="005571CF" w:rsidRPr="00B630E1">
        <w:rPr>
          <w:rFonts w:asciiTheme="majorHAnsi" w:hAnsiTheme="majorHAnsi"/>
          <w:sz w:val="21"/>
          <w:szCs w:val="21"/>
        </w:rPr>
        <w:t>/augment</w:t>
      </w:r>
      <w:r w:rsidR="005437C6" w:rsidRPr="00B630E1">
        <w:rPr>
          <w:rFonts w:asciiTheme="majorHAnsi" w:hAnsiTheme="majorHAnsi"/>
          <w:sz w:val="21"/>
          <w:szCs w:val="21"/>
        </w:rPr>
        <w:t xml:space="preserve"> </w:t>
      </w:r>
      <w:r w:rsidR="00E84299" w:rsidRPr="00B630E1">
        <w:rPr>
          <w:rFonts w:asciiTheme="majorHAnsi" w:hAnsiTheme="majorHAnsi"/>
          <w:sz w:val="21"/>
          <w:szCs w:val="21"/>
        </w:rPr>
        <w:t xml:space="preserve">Association </w:t>
      </w:r>
      <w:r w:rsidR="005437C6" w:rsidRPr="00B630E1">
        <w:rPr>
          <w:rFonts w:asciiTheme="majorHAnsi" w:hAnsiTheme="majorHAnsi"/>
          <w:sz w:val="21"/>
          <w:szCs w:val="21"/>
        </w:rPr>
        <w:t>esthetics while being conscientious of cos</w:t>
      </w:r>
      <w:r w:rsidR="00F016A4" w:rsidRPr="00B630E1">
        <w:rPr>
          <w:rFonts w:asciiTheme="majorHAnsi" w:hAnsiTheme="majorHAnsi"/>
          <w:sz w:val="21"/>
          <w:szCs w:val="21"/>
        </w:rPr>
        <w:t>t</w:t>
      </w:r>
      <w:r w:rsidR="00A57C4F">
        <w:rPr>
          <w:rFonts w:asciiTheme="majorHAnsi" w:hAnsiTheme="majorHAnsi"/>
          <w:sz w:val="21"/>
          <w:szCs w:val="21"/>
        </w:rPr>
        <w:t xml:space="preserve">, </w:t>
      </w:r>
      <w:r w:rsidR="00F016A4" w:rsidRPr="00B630E1">
        <w:rPr>
          <w:rFonts w:asciiTheme="majorHAnsi" w:hAnsiTheme="majorHAnsi"/>
          <w:sz w:val="21"/>
          <w:szCs w:val="21"/>
        </w:rPr>
        <w:t xml:space="preserve">ultimately </w:t>
      </w:r>
      <w:r w:rsidR="006D3591" w:rsidRPr="00B630E1">
        <w:rPr>
          <w:rFonts w:asciiTheme="majorHAnsi" w:hAnsiTheme="majorHAnsi"/>
          <w:sz w:val="21"/>
          <w:szCs w:val="21"/>
        </w:rPr>
        <w:t>reducing yearly landscape expenses</w:t>
      </w:r>
      <w:r w:rsidR="005437C6" w:rsidRPr="00B630E1">
        <w:rPr>
          <w:rFonts w:asciiTheme="majorHAnsi" w:hAnsiTheme="majorHAnsi"/>
          <w:sz w:val="21"/>
          <w:szCs w:val="21"/>
        </w:rPr>
        <w:t xml:space="preserve">.  </w:t>
      </w:r>
      <w:r w:rsidR="00884C04" w:rsidRPr="00B630E1">
        <w:rPr>
          <w:rFonts w:asciiTheme="majorHAnsi" w:hAnsiTheme="majorHAnsi"/>
          <w:sz w:val="21"/>
          <w:szCs w:val="21"/>
        </w:rPr>
        <w:t xml:space="preserve">Once funding costs for the </w:t>
      </w:r>
      <w:r w:rsidR="00E84299" w:rsidRPr="00B630E1">
        <w:rPr>
          <w:rFonts w:asciiTheme="majorHAnsi" w:hAnsiTheme="majorHAnsi"/>
          <w:sz w:val="21"/>
          <w:szCs w:val="21"/>
        </w:rPr>
        <w:t xml:space="preserve">entire </w:t>
      </w:r>
      <w:r w:rsidR="00884C04" w:rsidRPr="00B630E1">
        <w:rPr>
          <w:rFonts w:asciiTheme="majorHAnsi" w:hAnsiTheme="majorHAnsi"/>
          <w:sz w:val="21"/>
          <w:szCs w:val="21"/>
        </w:rPr>
        <w:t>plan h</w:t>
      </w:r>
      <w:r w:rsidR="00DB0DD8">
        <w:rPr>
          <w:rFonts w:asciiTheme="majorHAnsi" w:hAnsiTheme="majorHAnsi"/>
          <w:sz w:val="21"/>
          <w:szCs w:val="21"/>
        </w:rPr>
        <w:t>ave</w:t>
      </w:r>
      <w:r w:rsidR="00884C04" w:rsidRPr="00B630E1">
        <w:rPr>
          <w:rFonts w:asciiTheme="majorHAnsi" w:hAnsiTheme="majorHAnsi"/>
          <w:sz w:val="21"/>
          <w:szCs w:val="21"/>
        </w:rPr>
        <w:t xml:space="preserve"> been </w:t>
      </w:r>
      <w:r w:rsidR="007605A1" w:rsidRPr="00B630E1">
        <w:rPr>
          <w:rFonts w:asciiTheme="majorHAnsi" w:hAnsiTheme="majorHAnsi"/>
          <w:sz w:val="21"/>
          <w:szCs w:val="21"/>
        </w:rPr>
        <w:t>determined, we</w:t>
      </w:r>
      <w:r w:rsidR="00884C04" w:rsidRPr="00B630E1">
        <w:rPr>
          <w:rFonts w:asciiTheme="majorHAnsi" w:hAnsiTheme="majorHAnsi"/>
          <w:sz w:val="21"/>
          <w:szCs w:val="21"/>
        </w:rPr>
        <w:t xml:space="preserve"> will proceed to </w:t>
      </w:r>
      <w:r w:rsidR="00DE59C7" w:rsidRPr="00B630E1">
        <w:rPr>
          <w:rFonts w:asciiTheme="majorHAnsi" w:hAnsiTheme="majorHAnsi"/>
          <w:sz w:val="21"/>
          <w:szCs w:val="21"/>
        </w:rPr>
        <w:t>outline</w:t>
      </w:r>
      <w:r w:rsidR="00884C04" w:rsidRPr="00B630E1">
        <w:rPr>
          <w:rFonts w:asciiTheme="majorHAnsi" w:hAnsiTheme="majorHAnsi"/>
          <w:sz w:val="21"/>
          <w:szCs w:val="21"/>
        </w:rPr>
        <w:t xml:space="preserve"> a </w:t>
      </w:r>
      <w:r w:rsidR="00DE59C7" w:rsidRPr="00B630E1">
        <w:rPr>
          <w:rFonts w:asciiTheme="majorHAnsi" w:hAnsiTheme="majorHAnsi"/>
          <w:sz w:val="21"/>
          <w:szCs w:val="21"/>
        </w:rPr>
        <w:t xml:space="preserve">“suggested” </w:t>
      </w:r>
      <w:r w:rsidR="00884C04" w:rsidRPr="00B630E1">
        <w:rPr>
          <w:rFonts w:asciiTheme="majorHAnsi" w:hAnsiTheme="majorHAnsi"/>
          <w:sz w:val="21"/>
          <w:szCs w:val="21"/>
        </w:rPr>
        <w:t xml:space="preserve">phased approach into our </w:t>
      </w:r>
      <w:r w:rsidR="005437C6" w:rsidRPr="00B630E1">
        <w:rPr>
          <w:rFonts w:asciiTheme="majorHAnsi" w:hAnsiTheme="majorHAnsi"/>
          <w:sz w:val="21"/>
          <w:szCs w:val="21"/>
        </w:rPr>
        <w:t xml:space="preserve">upcoming </w:t>
      </w:r>
      <w:r w:rsidR="00884C04" w:rsidRPr="00B630E1">
        <w:rPr>
          <w:rFonts w:asciiTheme="majorHAnsi" w:hAnsiTheme="majorHAnsi"/>
          <w:sz w:val="21"/>
          <w:szCs w:val="21"/>
        </w:rPr>
        <w:t>yearly budgets</w:t>
      </w:r>
      <w:r w:rsidR="00E84299" w:rsidRPr="00B630E1">
        <w:rPr>
          <w:rFonts w:asciiTheme="majorHAnsi" w:hAnsiTheme="majorHAnsi"/>
          <w:sz w:val="21"/>
          <w:szCs w:val="21"/>
        </w:rPr>
        <w:t xml:space="preserve"> and present the plan </w:t>
      </w:r>
      <w:r w:rsidR="00DE59C7" w:rsidRPr="00B630E1">
        <w:rPr>
          <w:rFonts w:asciiTheme="majorHAnsi" w:hAnsiTheme="majorHAnsi"/>
          <w:sz w:val="21"/>
          <w:szCs w:val="21"/>
        </w:rPr>
        <w:t xml:space="preserve">to the Association </w:t>
      </w:r>
      <w:r w:rsidR="00E84299" w:rsidRPr="00B630E1">
        <w:rPr>
          <w:rFonts w:asciiTheme="majorHAnsi" w:hAnsiTheme="majorHAnsi"/>
          <w:sz w:val="21"/>
          <w:szCs w:val="21"/>
        </w:rPr>
        <w:t>at our Fall Community Meeting for review and feedback</w:t>
      </w:r>
      <w:r w:rsidR="00884C04" w:rsidRPr="00B630E1">
        <w:rPr>
          <w:rFonts w:asciiTheme="majorHAnsi" w:hAnsiTheme="majorHAnsi"/>
          <w:sz w:val="21"/>
          <w:szCs w:val="21"/>
        </w:rPr>
        <w:t>.</w:t>
      </w:r>
    </w:p>
    <w:p w14:paraId="0FC28FAF" w14:textId="77777777" w:rsidR="00484705" w:rsidRPr="00B630E1" w:rsidRDefault="00484705" w:rsidP="00362983">
      <w:pPr>
        <w:spacing w:after="120"/>
        <w:ind w:left="180"/>
        <w:rPr>
          <w:rFonts w:asciiTheme="majorHAnsi" w:hAnsiTheme="majorHAnsi"/>
          <w:sz w:val="21"/>
          <w:szCs w:val="21"/>
        </w:rPr>
      </w:pPr>
      <w:r w:rsidRPr="00B630E1">
        <w:rPr>
          <w:rFonts w:asciiTheme="majorHAnsi" w:hAnsiTheme="majorHAnsi"/>
          <w:b/>
          <w:i/>
          <w:sz w:val="21"/>
          <w:szCs w:val="21"/>
          <w:u w:val="single"/>
        </w:rPr>
        <w:t>Reserve Funding Research</w:t>
      </w:r>
      <w:r w:rsidR="00AB5A41" w:rsidRPr="00B630E1">
        <w:rPr>
          <w:rFonts w:asciiTheme="majorHAnsi" w:hAnsiTheme="majorHAnsi"/>
          <w:b/>
          <w:i/>
          <w:sz w:val="21"/>
          <w:szCs w:val="21"/>
          <w:u w:val="single"/>
        </w:rPr>
        <w:t xml:space="preserve"> – How Much is Reasonable?</w:t>
      </w:r>
      <w:r w:rsidR="00AB5A41" w:rsidRPr="00B630E1">
        <w:rPr>
          <w:rFonts w:asciiTheme="majorHAnsi" w:hAnsiTheme="majorHAnsi"/>
          <w:sz w:val="21"/>
          <w:szCs w:val="21"/>
        </w:rPr>
        <w:t xml:space="preserve">  </w:t>
      </w:r>
      <w:r w:rsidR="0076006E" w:rsidRPr="00B630E1">
        <w:rPr>
          <w:rFonts w:asciiTheme="majorHAnsi" w:hAnsiTheme="majorHAnsi"/>
          <w:sz w:val="21"/>
          <w:szCs w:val="21"/>
        </w:rPr>
        <w:t xml:space="preserve">The Board will present our </w:t>
      </w:r>
      <w:r w:rsidR="007A3EDC">
        <w:rPr>
          <w:rFonts w:asciiTheme="majorHAnsi" w:hAnsiTheme="majorHAnsi"/>
          <w:sz w:val="21"/>
          <w:szCs w:val="21"/>
        </w:rPr>
        <w:t xml:space="preserve">funding </w:t>
      </w:r>
      <w:r w:rsidR="0076006E" w:rsidRPr="00B630E1">
        <w:rPr>
          <w:rFonts w:asciiTheme="majorHAnsi" w:hAnsiTheme="majorHAnsi"/>
          <w:sz w:val="21"/>
          <w:szCs w:val="21"/>
        </w:rPr>
        <w:t xml:space="preserve">recommendation to the </w:t>
      </w:r>
      <w:r w:rsidR="00E5583A">
        <w:rPr>
          <w:rFonts w:asciiTheme="majorHAnsi" w:hAnsiTheme="majorHAnsi"/>
          <w:sz w:val="21"/>
          <w:szCs w:val="21"/>
        </w:rPr>
        <w:t>Association</w:t>
      </w:r>
      <w:r w:rsidR="0076006E" w:rsidRPr="00B630E1">
        <w:rPr>
          <w:rFonts w:asciiTheme="majorHAnsi" w:hAnsiTheme="majorHAnsi"/>
          <w:sz w:val="21"/>
          <w:szCs w:val="21"/>
        </w:rPr>
        <w:t xml:space="preserve"> at our Fall Community Meeting.  We are still researching options and Industry Standard </w:t>
      </w:r>
      <w:r w:rsidR="00B716F5" w:rsidRPr="00B630E1">
        <w:rPr>
          <w:rFonts w:asciiTheme="majorHAnsi" w:hAnsiTheme="majorHAnsi"/>
          <w:sz w:val="21"/>
          <w:szCs w:val="21"/>
        </w:rPr>
        <w:t>r</w:t>
      </w:r>
      <w:r w:rsidR="0076006E" w:rsidRPr="00B630E1">
        <w:rPr>
          <w:rFonts w:asciiTheme="majorHAnsi" w:hAnsiTheme="majorHAnsi"/>
          <w:sz w:val="21"/>
          <w:szCs w:val="21"/>
        </w:rPr>
        <w:t>ecommendations</w:t>
      </w:r>
      <w:r w:rsidR="002F59BF" w:rsidRPr="00B630E1">
        <w:rPr>
          <w:rFonts w:asciiTheme="majorHAnsi" w:hAnsiTheme="majorHAnsi"/>
          <w:sz w:val="21"/>
          <w:szCs w:val="21"/>
        </w:rPr>
        <w:t xml:space="preserve"> for an Association of our size and makeup</w:t>
      </w:r>
      <w:r w:rsidR="00AB5632" w:rsidRPr="00B630E1">
        <w:rPr>
          <w:rFonts w:asciiTheme="majorHAnsi" w:hAnsiTheme="majorHAnsi"/>
          <w:sz w:val="21"/>
          <w:szCs w:val="21"/>
        </w:rPr>
        <w:t xml:space="preserve"> (no pool, club houses etc</w:t>
      </w:r>
      <w:r w:rsidR="000855C0" w:rsidRPr="00B630E1">
        <w:rPr>
          <w:rFonts w:asciiTheme="majorHAnsi" w:hAnsiTheme="majorHAnsi"/>
          <w:sz w:val="21"/>
          <w:szCs w:val="21"/>
        </w:rPr>
        <w:t>.</w:t>
      </w:r>
      <w:r w:rsidR="00AB5632" w:rsidRPr="00B630E1">
        <w:rPr>
          <w:rFonts w:asciiTheme="majorHAnsi" w:hAnsiTheme="majorHAnsi"/>
          <w:sz w:val="21"/>
          <w:szCs w:val="21"/>
        </w:rPr>
        <w:t>)</w:t>
      </w:r>
      <w:r w:rsidR="0076006E" w:rsidRPr="00B630E1">
        <w:rPr>
          <w:rFonts w:asciiTheme="majorHAnsi" w:hAnsiTheme="majorHAnsi"/>
          <w:sz w:val="21"/>
          <w:szCs w:val="21"/>
        </w:rPr>
        <w:t xml:space="preserve">. </w:t>
      </w:r>
      <w:r w:rsidR="006A3D96" w:rsidRPr="00B630E1">
        <w:rPr>
          <w:rFonts w:asciiTheme="majorHAnsi" w:hAnsiTheme="majorHAnsi"/>
          <w:sz w:val="21"/>
          <w:szCs w:val="21"/>
        </w:rPr>
        <w:t xml:space="preserve"> Our end goal is to recommend a </w:t>
      </w:r>
      <w:r w:rsidR="00C42FB2">
        <w:rPr>
          <w:rFonts w:asciiTheme="majorHAnsi" w:hAnsiTheme="majorHAnsi"/>
          <w:sz w:val="21"/>
          <w:szCs w:val="21"/>
        </w:rPr>
        <w:t xml:space="preserve">monetary </w:t>
      </w:r>
      <w:r w:rsidR="006A3D96" w:rsidRPr="00B630E1">
        <w:rPr>
          <w:rFonts w:asciiTheme="majorHAnsi" w:hAnsiTheme="majorHAnsi"/>
          <w:sz w:val="21"/>
          <w:szCs w:val="21"/>
        </w:rPr>
        <w:t xml:space="preserve">figure that will protect our investments while keeping monthly HOA </w:t>
      </w:r>
      <w:r w:rsidR="00DD4CA8">
        <w:rPr>
          <w:rFonts w:asciiTheme="majorHAnsi" w:hAnsiTheme="majorHAnsi"/>
          <w:sz w:val="21"/>
          <w:szCs w:val="21"/>
        </w:rPr>
        <w:t>costs</w:t>
      </w:r>
      <w:r w:rsidR="006A3D96" w:rsidRPr="00B630E1">
        <w:rPr>
          <w:rFonts w:asciiTheme="majorHAnsi" w:hAnsiTheme="majorHAnsi"/>
          <w:sz w:val="21"/>
          <w:szCs w:val="21"/>
        </w:rPr>
        <w:t xml:space="preserve"> </w:t>
      </w:r>
      <w:r w:rsidR="000377FF" w:rsidRPr="00B630E1">
        <w:rPr>
          <w:rFonts w:asciiTheme="majorHAnsi" w:hAnsiTheme="majorHAnsi"/>
          <w:sz w:val="21"/>
          <w:szCs w:val="21"/>
        </w:rPr>
        <w:t>realistic</w:t>
      </w:r>
      <w:r w:rsidR="000B73F0">
        <w:rPr>
          <w:rFonts w:asciiTheme="majorHAnsi" w:hAnsiTheme="majorHAnsi"/>
          <w:sz w:val="21"/>
          <w:szCs w:val="21"/>
        </w:rPr>
        <w:t xml:space="preserve"> and reasonable</w:t>
      </w:r>
      <w:r w:rsidR="006A3D96" w:rsidRPr="00B630E1">
        <w:rPr>
          <w:rFonts w:asciiTheme="majorHAnsi" w:hAnsiTheme="majorHAnsi"/>
          <w:sz w:val="21"/>
          <w:szCs w:val="21"/>
        </w:rPr>
        <w:t>.</w:t>
      </w:r>
    </w:p>
    <w:p w14:paraId="360EEA64" w14:textId="77777777" w:rsidR="00362983" w:rsidRPr="00530F47" w:rsidRDefault="00C814F3" w:rsidP="00362983">
      <w:pPr>
        <w:spacing w:after="120"/>
        <w:ind w:left="180"/>
        <w:rPr>
          <w:rFonts w:asciiTheme="majorHAnsi" w:hAnsiTheme="majorHAnsi"/>
          <w:b/>
          <w:sz w:val="21"/>
          <w:szCs w:val="21"/>
          <w:u w:val="single"/>
        </w:rPr>
      </w:pPr>
      <w:r w:rsidRPr="00530F47">
        <w:rPr>
          <w:rFonts w:asciiTheme="majorHAnsi" w:hAnsiTheme="majorHAnsi"/>
          <w:b/>
          <w:i/>
          <w:sz w:val="21"/>
          <w:szCs w:val="21"/>
          <w:u w:val="single"/>
        </w:rPr>
        <w:t>Reserve Funding</w:t>
      </w:r>
      <w:r w:rsidR="00484705" w:rsidRPr="00530F47">
        <w:rPr>
          <w:rFonts w:asciiTheme="majorHAnsi" w:hAnsiTheme="majorHAnsi"/>
          <w:b/>
          <w:i/>
          <w:sz w:val="21"/>
          <w:szCs w:val="21"/>
          <w:u w:val="single"/>
        </w:rPr>
        <w:t xml:space="preserve"> – Interest Bearing </w:t>
      </w:r>
      <w:r w:rsidR="00AC13CB" w:rsidRPr="00530F47">
        <w:rPr>
          <w:rFonts w:asciiTheme="majorHAnsi" w:hAnsiTheme="majorHAnsi"/>
          <w:b/>
          <w:i/>
          <w:sz w:val="21"/>
          <w:szCs w:val="21"/>
          <w:u w:val="single"/>
        </w:rPr>
        <w:t>Accounts</w:t>
      </w:r>
      <w:r w:rsidR="00362983" w:rsidRPr="00530F47">
        <w:rPr>
          <w:rFonts w:asciiTheme="majorHAnsi" w:hAnsiTheme="majorHAnsi"/>
          <w:b/>
          <w:i/>
          <w:sz w:val="21"/>
          <w:szCs w:val="21"/>
        </w:rPr>
        <w:t xml:space="preserve">:  </w:t>
      </w:r>
      <w:r w:rsidR="00530F47" w:rsidRPr="00530F47">
        <w:rPr>
          <w:rFonts w:asciiTheme="majorHAnsi" w:hAnsiTheme="majorHAnsi"/>
          <w:b/>
          <w:i/>
          <w:sz w:val="21"/>
          <w:szCs w:val="21"/>
        </w:rPr>
        <w:t>W</w:t>
      </w:r>
      <w:r w:rsidR="007509BF" w:rsidRPr="00530F47">
        <w:rPr>
          <w:rFonts w:asciiTheme="majorHAnsi" w:hAnsiTheme="majorHAnsi"/>
          <w:sz w:val="21"/>
          <w:szCs w:val="21"/>
        </w:rPr>
        <w:t>e have</w:t>
      </w:r>
      <w:r w:rsidR="00BB25FE">
        <w:rPr>
          <w:rFonts w:asciiTheme="majorHAnsi" w:hAnsiTheme="majorHAnsi"/>
          <w:sz w:val="21"/>
          <w:szCs w:val="21"/>
        </w:rPr>
        <w:t xml:space="preserve"> fully</w:t>
      </w:r>
      <w:r w:rsidR="007509BF" w:rsidRPr="00530F47">
        <w:rPr>
          <w:rFonts w:asciiTheme="majorHAnsi" w:hAnsiTheme="majorHAnsi"/>
          <w:sz w:val="21"/>
          <w:szCs w:val="21"/>
        </w:rPr>
        <w:t xml:space="preserve"> funded the TD Reserve account.  This account will generate interest at the rate of 1.5%.  We have an opportunity to increase this return if we are willing to invest in a Certificate of Deposit</w:t>
      </w:r>
      <w:r w:rsidR="00530F47" w:rsidRPr="00530F47">
        <w:rPr>
          <w:rFonts w:asciiTheme="majorHAnsi" w:hAnsiTheme="majorHAnsi"/>
          <w:sz w:val="21"/>
          <w:szCs w:val="21"/>
        </w:rPr>
        <w:t xml:space="preserve"> and we are </w:t>
      </w:r>
      <w:r w:rsidR="007509BF" w:rsidRPr="00530F47">
        <w:rPr>
          <w:rFonts w:asciiTheme="majorHAnsi" w:hAnsiTheme="majorHAnsi"/>
          <w:sz w:val="21"/>
          <w:szCs w:val="21"/>
        </w:rPr>
        <w:t xml:space="preserve">open to suggestions including “laddering” of </w:t>
      </w:r>
      <w:r w:rsidR="00530F47" w:rsidRPr="00530F47">
        <w:rPr>
          <w:rFonts w:asciiTheme="majorHAnsi" w:hAnsiTheme="majorHAnsi"/>
          <w:sz w:val="21"/>
          <w:szCs w:val="21"/>
        </w:rPr>
        <w:t>maturities,</w:t>
      </w:r>
      <w:r w:rsidR="007509BF" w:rsidRPr="00530F47">
        <w:rPr>
          <w:rFonts w:asciiTheme="majorHAnsi" w:hAnsiTheme="majorHAnsi"/>
          <w:sz w:val="21"/>
          <w:szCs w:val="21"/>
        </w:rPr>
        <w:t xml:space="preserve"> so we ensure liquidity.    </w:t>
      </w:r>
    </w:p>
    <w:p w14:paraId="7542D28B" w14:textId="77777777" w:rsidR="00861CF3" w:rsidRPr="007509BF" w:rsidRDefault="004B3125" w:rsidP="0019511B">
      <w:pPr>
        <w:spacing w:after="120"/>
        <w:ind w:left="180"/>
        <w:rPr>
          <w:rFonts w:asciiTheme="majorHAnsi" w:hAnsiTheme="majorHAnsi"/>
          <w:color w:val="FF0000"/>
          <w:sz w:val="21"/>
          <w:szCs w:val="21"/>
        </w:rPr>
      </w:pPr>
      <w:r w:rsidRPr="00B630E1">
        <w:rPr>
          <w:rFonts w:asciiTheme="majorHAnsi" w:hAnsiTheme="majorHAnsi"/>
          <w:b/>
          <w:i/>
          <w:sz w:val="21"/>
          <w:szCs w:val="21"/>
          <w:u w:val="single"/>
        </w:rPr>
        <w:t>Ne</w:t>
      </w:r>
      <w:r w:rsidR="00A9191C" w:rsidRPr="00B630E1">
        <w:rPr>
          <w:rFonts w:asciiTheme="majorHAnsi" w:hAnsiTheme="majorHAnsi"/>
          <w:b/>
          <w:i/>
          <w:sz w:val="21"/>
          <w:szCs w:val="21"/>
          <w:u w:val="single"/>
        </w:rPr>
        <w:t xml:space="preserve">w </w:t>
      </w:r>
      <w:r w:rsidR="00D15851" w:rsidRPr="00B630E1">
        <w:rPr>
          <w:rFonts w:asciiTheme="majorHAnsi" w:hAnsiTheme="majorHAnsi"/>
          <w:b/>
          <w:i/>
          <w:sz w:val="21"/>
          <w:szCs w:val="21"/>
          <w:u w:val="single"/>
        </w:rPr>
        <w:t xml:space="preserve">Association </w:t>
      </w:r>
      <w:r w:rsidR="00A9191C" w:rsidRPr="00B630E1">
        <w:rPr>
          <w:rFonts w:asciiTheme="majorHAnsi" w:hAnsiTheme="majorHAnsi"/>
          <w:b/>
          <w:i/>
          <w:sz w:val="21"/>
          <w:szCs w:val="21"/>
          <w:u w:val="single"/>
        </w:rPr>
        <w:t xml:space="preserve">Banking </w:t>
      </w:r>
      <w:r w:rsidR="00D15851" w:rsidRPr="00B630E1">
        <w:rPr>
          <w:rFonts w:asciiTheme="majorHAnsi" w:hAnsiTheme="majorHAnsi"/>
          <w:b/>
          <w:i/>
          <w:sz w:val="21"/>
          <w:szCs w:val="21"/>
          <w:u w:val="single"/>
        </w:rPr>
        <w:t>Information</w:t>
      </w:r>
      <w:r w:rsidR="00307E6A" w:rsidRPr="00B630E1">
        <w:rPr>
          <w:rFonts w:asciiTheme="majorHAnsi" w:hAnsiTheme="majorHAnsi"/>
          <w:sz w:val="21"/>
          <w:szCs w:val="21"/>
        </w:rPr>
        <w:t xml:space="preserve">:  </w:t>
      </w:r>
      <w:r w:rsidR="003E120E">
        <w:rPr>
          <w:rFonts w:asciiTheme="majorHAnsi" w:hAnsiTheme="majorHAnsi"/>
          <w:sz w:val="21"/>
          <w:szCs w:val="21"/>
        </w:rPr>
        <w:t>Operational funding has</w:t>
      </w:r>
      <w:r w:rsidR="000B0D9C" w:rsidRPr="00B630E1">
        <w:rPr>
          <w:rFonts w:asciiTheme="majorHAnsi" w:hAnsiTheme="majorHAnsi"/>
          <w:sz w:val="21"/>
          <w:szCs w:val="21"/>
        </w:rPr>
        <w:t xml:space="preserve"> been successfully transferred to TD Bank</w:t>
      </w:r>
      <w:r w:rsidR="00015761" w:rsidRPr="00B630E1">
        <w:rPr>
          <w:rFonts w:asciiTheme="majorHAnsi" w:hAnsiTheme="majorHAnsi"/>
          <w:sz w:val="21"/>
          <w:szCs w:val="21"/>
        </w:rPr>
        <w:t xml:space="preserve"> (Topsfield)</w:t>
      </w:r>
      <w:r w:rsidR="000B0D9C" w:rsidRPr="00B630E1">
        <w:rPr>
          <w:rFonts w:asciiTheme="majorHAnsi" w:hAnsiTheme="majorHAnsi"/>
          <w:sz w:val="21"/>
          <w:szCs w:val="21"/>
        </w:rPr>
        <w:t>.  What should have been a simple ta</w:t>
      </w:r>
      <w:r w:rsidR="00015761" w:rsidRPr="00B630E1">
        <w:rPr>
          <w:rFonts w:asciiTheme="majorHAnsi" w:hAnsiTheme="majorHAnsi"/>
          <w:sz w:val="21"/>
          <w:szCs w:val="21"/>
        </w:rPr>
        <w:t>sk</w:t>
      </w:r>
      <w:r w:rsidR="000B0D9C" w:rsidRPr="00B630E1">
        <w:rPr>
          <w:rFonts w:asciiTheme="majorHAnsi" w:hAnsiTheme="majorHAnsi"/>
          <w:sz w:val="21"/>
          <w:szCs w:val="21"/>
        </w:rPr>
        <w:t xml:space="preserve"> was quite complicated and time consuming</w:t>
      </w:r>
      <w:r w:rsidR="00FD53B8">
        <w:rPr>
          <w:rFonts w:asciiTheme="majorHAnsi" w:hAnsiTheme="majorHAnsi"/>
          <w:sz w:val="21"/>
          <w:szCs w:val="21"/>
        </w:rPr>
        <w:t>.</w:t>
      </w:r>
    </w:p>
    <w:p w14:paraId="1F9424FF" w14:textId="77777777" w:rsidR="00ED11DE" w:rsidRPr="00B630E1" w:rsidRDefault="00015761" w:rsidP="00ED11DE">
      <w:pPr>
        <w:spacing w:after="120"/>
        <w:ind w:left="180"/>
        <w:rPr>
          <w:rFonts w:asciiTheme="majorHAnsi" w:hAnsiTheme="majorHAnsi"/>
          <w:color w:val="3A4452" w:themeColor="text2" w:themeShade="BF"/>
          <w:sz w:val="21"/>
          <w:szCs w:val="21"/>
        </w:rPr>
      </w:pPr>
      <w:r w:rsidRPr="00B630E1">
        <w:rPr>
          <w:rFonts w:asciiTheme="majorHAnsi" w:hAnsiTheme="majorHAnsi"/>
          <w:b/>
          <w:i/>
          <w:sz w:val="21"/>
          <w:szCs w:val="21"/>
          <w:u w:val="single"/>
        </w:rPr>
        <w:t>Electronic HOA Process</w:t>
      </w:r>
      <w:r w:rsidR="00ED11DE" w:rsidRPr="00B630E1">
        <w:rPr>
          <w:rFonts w:asciiTheme="majorHAnsi" w:hAnsiTheme="majorHAnsi"/>
          <w:sz w:val="21"/>
          <w:szCs w:val="21"/>
        </w:rPr>
        <w:t>:</w:t>
      </w:r>
      <w:r w:rsidR="00387A84" w:rsidRPr="00B630E1">
        <w:rPr>
          <w:rFonts w:asciiTheme="majorHAnsi" w:hAnsiTheme="majorHAnsi"/>
          <w:sz w:val="21"/>
          <w:szCs w:val="21"/>
        </w:rPr>
        <w:t xml:space="preserve">   We are continuing to work through the logistics of how this can be set-up </w:t>
      </w:r>
      <w:r w:rsidR="00C97D16" w:rsidRPr="00B630E1">
        <w:rPr>
          <w:rFonts w:asciiTheme="majorHAnsi" w:hAnsiTheme="majorHAnsi"/>
          <w:sz w:val="21"/>
          <w:szCs w:val="21"/>
        </w:rPr>
        <w:t>in</w:t>
      </w:r>
      <w:r w:rsidR="00387A84" w:rsidRPr="00B630E1">
        <w:rPr>
          <w:rFonts w:asciiTheme="majorHAnsi" w:hAnsiTheme="majorHAnsi"/>
          <w:sz w:val="21"/>
          <w:szCs w:val="21"/>
        </w:rPr>
        <w:t xml:space="preserve"> a way that promotes efficiency while at the same time ensures we have the visibility into account activity to allow for complete and accurate accounting.  </w:t>
      </w:r>
    </w:p>
    <w:p w14:paraId="115BFFEA" w14:textId="77777777" w:rsidR="00265A4B" w:rsidRPr="00B630E1" w:rsidRDefault="00265A4B" w:rsidP="00265A4B">
      <w:pPr>
        <w:spacing w:after="120"/>
        <w:ind w:left="180"/>
        <w:rPr>
          <w:rFonts w:asciiTheme="majorHAnsi" w:hAnsiTheme="majorHAnsi"/>
          <w:sz w:val="21"/>
          <w:szCs w:val="21"/>
        </w:rPr>
      </w:pPr>
      <w:bookmarkStart w:id="6" w:name="_Hlk11236152"/>
      <w:r>
        <w:rPr>
          <w:rFonts w:asciiTheme="majorHAnsi" w:hAnsiTheme="majorHAnsi"/>
          <w:b/>
          <w:i/>
          <w:sz w:val="21"/>
          <w:szCs w:val="21"/>
          <w:u w:val="single"/>
        </w:rPr>
        <w:t>Overflow Parking</w:t>
      </w:r>
      <w:r w:rsidRPr="00DB0DD8">
        <w:rPr>
          <w:rFonts w:asciiTheme="majorHAnsi" w:hAnsiTheme="majorHAnsi"/>
          <w:sz w:val="21"/>
          <w:szCs w:val="21"/>
        </w:rPr>
        <w:t xml:space="preserve">:  </w:t>
      </w:r>
      <w:r>
        <w:rPr>
          <w:rFonts w:asciiTheme="majorHAnsi" w:hAnsiTheme="majorHAnsi"/>
          <w:sz w:val="21"/>
          <w:szCs w:val="21"/>
        </w:rPr>
        <w:t>The Board is reminding everyone that Overflow Parking is restricted for Visitor Parking.  Although allowed under certain Board approved circumstances for short periods of time such as interior garage construction or the like, continual use will need to be addressed</w:t>
      </w:r>
      <w:r w:rsidRPr="00DB0DD8">
        <w:rPr>
          <w:rFonts w:asciiTheme="majorHAnsi" w:hAnsiTheme="majorHAnsi"/>
          <w:sz w:val="21"/>
          <w:szCs w:val="21"/>
        </w:rPr>
        <w:t>.</w:t>
      </w:r>
      <w:r>
        <w:rPr>
          <w:rFonts w:asciiTheme="majorHAnsi" w:hAnsiTheme="majorHAnsi"/>
          <w:sz w:val="21"/>
          <w:szCs w:val="21"/>
        </w:rPr>
        <w:t xml:space="preserve">  It’s been reported as a growing issue that residents are having difficulties backing out of garages because of increased street parking due to diminished access to Overflow Parking.</w:t>
      </w:r>
    </w:p>
    <w:p w14:paraId="11756D1B" w14:textId="77777777" w:rsidR="00484705" w:rsidRPr="00DB0DD8" w:rsidRDefault="00484705" w:rsidP="00484705">
      <w:pPr>
        <w:spacing w:after="120"/>
        <w:ind w:left="180"/>
        <w:rPr>
          <w:rFonts w:asciiTheme="majorHAnsi" w:hAnsiTheme="majorHAnsi"/>
          <w:b/>
          <w:sz w:val="21"/>
          <w:szCs w:val="21"/>
          <w:u w:val="single"/>
        </w:rPr>
      </w:pPr>
      <w:r w:rsidRPr="00B630E1">
        <w:rPr>
          <w:rFonts w:asciiTheme="majorHAnsi" w:hAnsiTheme="majorHAnsi"/>
          <w:b/>
          <w:i/>
          <w:sz w:val="21"/>
          <w:szCs w:val="21"/>
          <w:u w:val="single"/>
        </w:rPr>
        <w:lastRenderedPageBreak/>
        <w:t xml:space="preserve">Septic </w:t>
      </w:r>
      <w:r w:rsidR="00DB0DD8">
        <w:rPr>
          <w:rFonts w:asciiTheme="majorHAnsi" w:hAnsiTheme="majorHAnsi"/>
          <w:b/>
          <w:i/>
          <w:sz w:val="21"/>
          <w:szCs w:val="21"/>
          <w:u w:val="single"/>
        </w:rPr>
        <w:t>System</w:t>
      </w:r>
      <w:r w:rsidRPr="00DB0DD8">
        <w:rPr>
          <w:rFonts w:asciiTheme="majorHAnsi" w:hAnsiTheme="majorHAnsi"/>
          <w:b/>
          <w:i/>
          <w:color w:val="808080" w:themeColor="background1" w:themeShade="80"/>
          <w:sz w:val="21"/>
          <w:szCs w:val="21"/>
        </w:rPr>
        <w:t xml:space="preserve">:  </w:t>
      </w:r>
      <w:r w:rsidR="00DB0DD8" w:rsidRPr="00DB0DD8">
        <w:rPr>
          <w:rFonts w:asciiTheme="majorHAnsi" w:hAnsiTheme="majorHAnsi"/>
          <w:bCs/>
          <w:sz w:val="21"/>
          <w:szCs w:val="21"/>
        </w:rPr>
        <w:t>Septic tank pumping is scheduled for July 2</w:t>
      </w:r>
      <w:r w:rsidR="00DB0DD8" w:rsidRPr="00DB0DD8">
        <w:rPr>
          <w:rFonts w:asciiTheme="majorHAnsi" w:hAnsiTheme="majorHAnsi"/>
          <w:bCs/>
          <w:sz w:val="21"/>
          <w:szCs w:val="21"/>
          <w:vertAlign w:val="superscript"/>
        </w:rPr>
        <w:t>nd</w:t>
      </w:r>
      <w:r w:rsidR="00DB0DD8" w:rsidRPr="00DB0DD8">
        <w:rPr>
          <w:rFonts w:asciiTheme="majorHAnsi" w:hAnsiTheme="majorHAnsi"/>
          <w:bCs/>
          <w:sz w:val="21"/>
          <w:szCs w:val="21"/>
        </w:rPr>
        <w:t>.  Work on installation of upgraded filters and replacement of broken covers has been ordered but hasn’t been scheduled yet</w:t>
      </w:r>
      <w:r w:rsidRPr="00DB0DD8">
        <w:rPr>
          <w:rFonts w:asciiTheme="majorHAnsi" w:hAnsiTheme="majorHAnsi"/>
          <w:sz w:val="21"/>
          <w:szCs w:val="21"/>
        </w:rPr>
        <w:t>.</w:t>
      </w:r>
    </w:p>
    <w:bookmarkEnd w:id="6"/>
    <w:p w14:paraId="60E76805" w14:textId="77777777" w:rsidR="000F4305" w:rsidRPr="00B630E1" w:rsidRDefault="000F4305" w:rsidP="000F4305">
      <w:pPr>
        <w:spacing w:after="120"/>
        <w:ind w:left="180"/>
        <w:rPr>
          <w:rFonts w:asciiTheme="majorHAnsi" w:hAnsiTheme="majorHAnsi"/>
          <w:sz w:val="21"/>
          <w:szCs w:val="21"/>
        </w:rPr>
      </w:pPr>
      <w:r w:rsidRPr="00B630E1">
        <w:rPr>
          <w:rFonts w:asciiTheme="majorHAnsi" w:hAnsiTheme="majorHAnsi"/>
          <w:b/>
          <w:i/>
          <w:sz w:val="21"/>
          <w:szCs w:val="21"/>
          <w:u w:val="single"/>
        </w:rPr>
        <w:t>Website Update</w:t>
      </w:r>
      <w:r w:rsidRPr="00DB0DD8">
        <w:rPr>
          <w:rFonts w:asciiTheme="majorHAnsi" w:hAnsiTheme="majorHAnsi"/>
          <w:sz w:val="21"/>
          <w:szCs w:val="21"/>
        </w:rPr>
        <w:t>:  Su and Lucy Power have a draft ready for review by the Board and will be sharing with the Community at our October Community meeting.</w:t>
      </w:r>
    </w:p>
    <w:p w14:paraId="288E5F09" w14:textId="77777777" w:rsidR="00530F47" w:rsidRPr="00530F47" w:rsidRDefault="00AF1811" w:rsidP="00AF1811">
      <w:pPr>
        <w:spacing w:after="120"/>
        <w:ind w:left="180"/>
        <w:rPr>
          <w:rFonts w:asciiTheme="majorHAnsi" w:hAnsiTheme="majorHAnsi"/>
          <w:sz w:val="21"/>
          <w:szCs w:val="21"/>
        </w:rPr>
      </w:pPr>
      <w:r w:rsidRPr="00530F47">
        <w:rPr>
          <w:rFonts w:asciiTheme="majorHAnsi" w:hAnsiTheme="majorHAnsi"/>
          <w:b/>
          <w:i/>
          <w:sz w:val="21"/>
          <w:szCs w:val="21"/>
          <w:u w:val="single"/>
        </w:rPr>
        <w:t>HOPA State Regulations</w:t>
      </w:r>
      <w:r w:rsidRPr="00530F47">
        <w:rPr>
          <w:rFonts w:asciiTheme="majorHAnsi" w:hAnsiTheme="majorHAnsi"/>
          <w:sz w:val="21"/>
          <w:szCs w:val="21"/>
        </w:rPr>
        <w:t xml:space="preserve">:  </w:t>
      </w:r>
      <w:r w:rsidR="00245F30">
        <w:rPr>
          <w:rFonts w:asciiTheme="majorHAnsi" w:hAnsiTheme="majorHAnsi"/>
          <w:sz w:val="21"/>
          <w:szCs w:val="21"/>
        </w:rPr>
        <w:t>As briefly discussed at our May 29</w:t>
      </w:r>
      <w:r w:rsidR="00245F30" w:rsidRPr="00245F30">
        <w:rPr>
          <w:rFonts w:asciiTheme="majorHAnsi" w:hAnsiTheme="majorHAnsi"/>
          <w:sz w:val="21"/>
          <w:szCs w:val="21"/>
          <w:vertAlign w:val="superscript"/>
        </w:rPr>
        <w:t>th</w:t>
      </w:r>
      <w:r w:rsidR="00245F30">
        <w:rPr>
          <w:rFonts w:asciiTheme="majorHAnsi" w:hAnsiTheme="majorHAnsi"/>
          <w:sz w:val="21"/>
          <w:szCs w:val="21"/>
        </w:rPr>
        <w:t xml:space="preserve"> meeting, a</w:t>
      </w:r>
      <w:r w:rsidRPr="00530F47">
        <w:rPr>
          <w:rFonts w:asciiTheme="majorHAnsi" w:hAnsiTheme="majorHAnsi"/>
          <w:sz w:val="21"/>
          <w:szCs w:val="21"/>
        </w:rPr>
        <w:t xml:space="preserve">s a </w:t>
      </w:r>
      <w:r w:rsidR="00AC681A" w:rsidRPr="00530F47">
        <w:rPr>
          <w:rFonts w:asciiTheme="majorHAnsi" w:hAnsiTheme="majorHAnsi"/>
          <w:sz w:val="21"/>
          <w:szCs w:val="21"/>
        </w:rPr>
        <w:t>registered</w:t>
      </w:r>
      <w:r w:rsidRPr="00530F47">
        <w:rPr>
          <w:rFonts w:asciiTheme="majorHAnsi" w:hAnsiTheme="majorHAnsi"/>
          <w:sz w:val="21"/>
          <w:szCs w:val="21"/>
        </w:rPr>
        <w:t xml:space="preserve"> and recognized 55+ community in the State of Massachusetts</w:t>
      </w:r>
      <w:r w:rsidR="00003B95" w:rsidRPr="00530F47">
        <w:rPr>
          <w:rFonts w:asciiTheme="majorHAnsi" w:hAnsiTheme="majorHAnsi"/>
          <w:sz w:val="21"/>
          <w:szCs w:val="21"/>
        </w:rPr>
        <w:t xml:space="preserve"> (The Meadows at Topsfield)</w:t>
      </w:r>
      <w:r w:rsidRPr="00530F47">
        <w:rPr>
          <w:rFonts w:asciiTheme="majorHAnsi" w:hAnsiTheme="majorHAnsi"/>
          <w:sz w:val="21"/>
          <w:szCs w:val="21"/>
        </w:rPr>
        <w:t xml:space="preserve">, </w:t>
      </w:r>
      <w:r w:rsidR="00003B95" w:rsidRPr="00530F47">
        <w:rPr>
          <w:rFonts w:asciiTheme="majorHAnsi" w:hAnsiTheme="majorHAnsi"/>
          <w:sz w:val="21"/>
          <w:szCs w:val="21"/>
        </w:rPr>
        <w:t xml:space="preserve">it </w:t>
      </w:r>
      <w:r w:rsidRPr="00530F47">
        <w:rPr>
          <w:rFonts w:asciiTheme="majorHAnsi" w:hAnsiTheme="majorHAnsi"/>
          <w:sz w:val="21"/>
          <w:szCs w:val="21"/>
        </w:rPr>
        <w:t>is our responsibility to maintain “55+ age</w:t>
      </w:r>
      <w:r w:rsidR="00003B95" w:rsidRPr="00530F47">
        <w:rPr>
          <w:rFonts w:asciiTheme="majorHAnsi" w:hAnsiTheme="majorHAnsi"/>
          <w:sz w:val="21"/>
          <w:szCs w:val="21"/>
        </w:rPr>
        <w:t xml:space="preserve"> records</w:t>
      </w:r>
      <w:r w:rsidRPr="00530F47">
        <w:rPr>
          <w:rFonts w:asciiTheme="majorHAnsi" w:hAnsiTheme="majorHAnsi"/>
          <w:sz w:val="21"/>
          <w:szCs w:val="21"/>
        </w:rPr>
        <w:t>” for each unit – confirming at least one owner/tenant is 55+.  Su will be going unit to unit such that we can obtain objective evidence</w:t>
      </w:r>
      <w:r w:rsidR="00DB0DD8">
        <w:rPr>
          <w:rFonts w:asciiTheme="majorHAnsi" w:hAnsiTheme="majorHAnsi"/>
          <w:sz w:val="21"/>
          <w:szCs w:val="21"/>
        </w:rPr>
        <w:t xml:space="preserve"> (</w:t>
      </w:r>
      <w:r w:rsidR="00D704B3">
        <w:rPr>
          <w:rFonts w:asciiTheme="majorHAnsi" w:hAnsiTheme="majorHAnsi"/>
          <w:sz w:val="21"/>
          <w:szCs w:val="21"/>
        </w:rPr>
        <w:t xml:space="preserve">license </w:t>
      </w:r>
      <w:r w:rsidR="00DB0DD8">
        <w:rPr>
          <w:rFonts w:asciiTheme="majorHAnsi" w:hAnsiTheme="majorHAnsi"/>
          <w:sz w:val="21"/>
          <w:szCs w:val="21"/>
        </w:rPr>
        <w:t>snapshots)</w:t>
      </w:r>
      <w:r w:rsidRPr="00530F47">
        <w:rPr>
          <w:rFonts w:asciiTheme="majorHAnsi" w:hAnsiTheme="majorHAnsi"/>
          <w:sz w:val="21"/>
          <w:szCs w:val="21"/>
        </w:rPr>
        <w:t xml:space="preserve"> that we are compliant with that regulation.  Private information will not be published to the community</w:t>
      </w:r>
      <w:r w:rsidR="00CC33F3" w:rsidRPr="00530F47">
        <w:rPr>
          <w:rFonts w:asciiTheme="majorHAnsi" w:hAnsiTheme="majorHAnsi"/>
          <w:sz w:val="21"/>
          <w:szCs w:val="21"/>
        </w:rPr>
        <w:t xml:space="preserve">.  The Board </w:t>
      </w:r>
      <w:r w:rsidRPr="00530F47">
        <w:rPr>
          <w:rFonts w:asciiTheme="majorHAnsi" w:hAnsiTheme="majorHAnsi"/>
          <w:sz w:val="21"/>
          <w:szCs w:val="21"/>
        </w:rPr>
        <w:t xml:space="preserve">will maintain </w:t>
      </w:r>
      <w:r w:rsidR="00CC33F3" w:rsidRPr="00530F47">
        <w:rPr>
          <w:rFonts w:asciiTheme="majorHAnsi" w:hAnsiTheme="majorHAnsi"/>
          <w:sz w:val="21"/>
          <w:szCs w:val="21"/>
        </w:rPr>
        <w:t xml:space="preserve">those </w:t>
      </w:r>
      <w:r w:rsidRPr="00530F47">
        <w:rPr>
          <w:rFonts w:asciiTheme="majorHAnsi" w:hAnsiTheme="majorHAnsi"/>
          <w:sz w:val="21"/>
          <w:szCs w:val="21"/>
        </w:rPr>
        <w:t xml:space="preserve">records in the event </w:t>
      </w:r>
      <w:r w:rsidR="00CC33F3" w:rsidRPr="00530F47">
        <w:rPr>
          <w:rFonts w:asciiTheme="majorHAnsi" w:hAnsiTheme="majorHAnsi"/>
          <w:sz w:val="21"/>
          <w:szCs w:val="21"/>
        </w:rPr>
        <w:t xml:space="preserve">they need to be presented due to </w:t>
      </w:r>
      <w:r w:rsidRPr="00530F47">
        <w:rPr>
          <w:rFonts w:asciiTheme="majorHAnsi" w:hAnsiTheme="majorHAnsi"/>
          <w:sz w:val="21"/>
          <w:szCs w:val="21"/>
        </w:rPr>
        <w:t>a town or state audit.  It is required we refresh this information every two years.  Since most of us don’t typically get younger as the years pass us by – future certifications should be easier to obtain.</w:t>
      </w:r>
      <w:r w:rsidR="007509BF" w:rsidRPr="00530F47">
        <w:rPr>
          <w:rFonts w:asciiTheme="majorHAnsi" w:hAnsiTheme="majorHAnsi"/>
          <w:sz w:val="21"/>
          <w:szCs w:val="21"/>
        </w:rPr>
        <w:t xml:space="preserve">  </w:t>
      </w:r>
    </w:p>
    <w:p w14:paraId="78E0A03A" w14:textId="77777777" w:rsidR="00AF1811" w:rsidRPr="00846F32" w:rsidRDefault="00AF1811" w:rsidP="00AF1811">
      <w:pPr>
        <w:spacing w:after="120"/>
        <w:ind w:left="180"/>
        <w:rPr>
          <w:rFonts w:asciiTheme="majorHAnsi" w:hAnsiTheme="majorHAnsi"/>
          <w:sz w:val="21"/>
          <w:szCs w:val="21"/>
        </w:rPr>
      </w:pPr>
      <w:r w:rsidRPr="00846F32">
        <w:rPr>
          <w:rFonts w:asciiTheme="majorHAnsi" w:hAnsiTheme="majorHAnsi"/>
          <w:b/>
          <w:i/>
          <w:sz w:val="21"/>
          <w:szCs w:val="21"/>
          <w:u w:val="single"/>
        </w:rPr>
        <w:t>Community Continuity Initiative</w:t>
      </w:r>
      <w:r w:rsidRPr="00846F32">
        <w:rPr>
          <w:rFonts w:asciiTheme="majorHAnsi" w:hAnsiTheme="majorHAnsi"/>
          <w:sz w:val="21"/>
          <w:szCs w:val="21"/>
        </w:rPr>
        <w:t xml:space="preserve">:  Sandy is in the process of researching other 55+ community rules and regulations regarding this subject.  A well-documented general policy (which we have but may need augmentation) will provide guidelines on </w:t>
      </w:r>
      <w:r w:rsidR="009A329A" w:rsidRPr="00846F32">
        <w:rPr>
          <w:rFonts w:asciiTheme="majorHAnsi" w:hAnsiTheme="majorHAnsi"/>
          <w:sz w:val="21"/>
          <w:szCs w:val="21"/>
        </w:rPr>
        <w:t xml:space="preserve">how much discretion individual homeowners </w:t>
      </w:r>
      <w:r w:rsidR="006C3405" w:rsidRPr="00846F32">
        <w:rPr>
          <w:rFonts w:asciiTheme="majorHAnsi" w:hAnsiTheme="majorHAnsi"/>
          <w:sz w:val="21"/>
          <w:szCs w:val="21"/>
        </w:rPr>
        <w:t>have regarding</w:t>
      </w:r>
      <w:r w:rsidR="009A329A" w:rsidRPr="00846F32">
        <w:rPr>
          <w:rFonts w:asciiTheme="majorHAnsi" w:hAnsiTheme="majorHAnsi"/>
          <w:sz w:val="21"/>
          <w:szCs w:val="21"/>
        </w:rPr>
        <w:t xml:space="preserve"> improv</w:t>
      </w:r>
      <w:r w:rsidR="006C3405" w:rsidRPr="00846F32">
        <w:rPr>
          <w:rFonts w:asciiTheme="majorHAnsi" w:hAnsiTheme="majorHAnsi"/>
          <w:sz w:val="21"/>
          <w:szCs w:val="21"/>
        </w:rPr>
        <w:t>ing</w:t>
      </w:r>
      <w:r w:rsidR="009A329A" w:rsidRPr="00846F32">
        <w:rPr>
          <w:rFonts w:asciiTheme="majorHAnsi" w:hAnsiTheme="majorHAnsi"/>
          <w:sz w:val="21"/>
          <w:szCs w:val="21"/>
        </w:rPr>
        <w:t xml:space="preserve"> </w:t>
      </w:r>
      <w:r w:rsidR="006C3405" w:rsidRPr="00846F32">
        <w:rPr>
          <w:rFonts w:asciiTheme="majorHAnsi" w:hAnsiTheme="majorHAnsi"/>
          <w:sz w:val="21"/>
          <w:szCs w:val="21"/>
        </w:rPr>
        <w:t>exterior property</w:t>
      </w:r>
      <w:r w:rsidR="009A329A" w:rsidRPr="00846F32">
        <w:rPr>
          <w:rFonts w:asciiTheme="majorHAnsi" w:hAnsiTheme="majorHAnsi"/>
          <w:sz w:val="21"/>
          <w:szCs w:val="21"/>
        </w:rPr>
        <w:t xml:space="preserve">. </w:t>
      </w:r>
      <w:r w:rsidR="006C3405" w:rsidRPr="00846F32">
        <w:rPr>
          <w:rFonts w:asciiTheme="majorHAnsi" w:hAnsiTheme="majorHAnsi"/>
          <w:sz w:val="21"/>
          <w:szCs w:val="21"/>
        </w:rPr>
        <w:t xml:space="preserve">The intent is to </w:t>
      </w:r>
      <w:r w:rsidR="009A329A" w:rsidRPr="00846F32">
        <w:rPr>
          <w:rFonts w:asciiTheme="majorHAnsi" w:hAnsiTheme="majorHAnsi"/>
          <w:sz w:val="21"/>
          <w:szCs w:val="21"/>
        </w:rPr>
        <w:t xml:space="preserve">help homeowners determine when they </w:t>
      </w:r>
      <w:r w:rsidR="007264CA" w:rsidRPr="00846F32">
        <w:rPr>
          <w:rFonts w:asciiTheme="majorHAnsi" w:hAnsiTheme="majorHAnsi"/>
          <w:sz w:val="21"/>
          <w:szCs w:val="21"/>
        </w:rPr>
        <w:t>are free to make changes and when they must approach the Board for approval</w:t>
      </w:r>
      <w:r w:rsidR="006C3405" w:rsidRPr="00846F32">
        <w:rPr>
          <w:rFonts w:asciiTheme="majorHAnsi" w:hAnsiTheme="majorHAnsi"/>
          <w:sz w:val="21"/>
          <w:szCs w:val="21"/>
        </w:rPr>
        <w:t xml:space="preserve"> to make changes</w:t>
      </w:r>
      <w:r w:rsidRPr="00846F32">
        <w:rPr>
          <w:rFonts w:asciiTheme="majorHAnsi" w:hAnsiTheme="majorHAnsi"/>
          <w:sz w:val="21"/>
          <w:szCs w:val="21"/>
        </w:rPr>
        <w:t xml:space="preserve">.  </w:t>
      </w:r>
    </w:p>
    <w:p w14:paraId="5C6FC79B" w14:textId="77777777" w:rsidR="00D53B15" w:rsidRPr="00F2771A" w:rsidRDefault="00D53B15" w:rsidP="00A411B3">
      <w:pPr>
        <w:spacing w:after="120"/>
        <w:ind w:left="180"/>
        <w:rPr>
          <w:rFonts w:asciiTheme="majorHAnsi" w:hAnsiTheme="majorHAnsi"/>
          <w:b/>
          <w:i/>
          <w:sz w:val="21"/>
          <w:szCs w:val="21"/>
          <w:u w:val="single"/>
        </w:rPr>
      </w:pPr>
      <w:r w:rsidRPr="00846F32">
        <w:rPr>
          <w:rFonts w:asciiTheme="majorHAnsi" w:hAnsiTheme="majorHAnsi"/>
          <w:b/>
          <w:i/>
          <w:sz w:val="21"/>
          <w:szCs w:val="21"/>
          <w:u w:val="single"/>
        </w:rPr>
        <w:t xml:space="preserve">Insurance Broker Reviews:  </w:t>
      </w:r>
      <w:r w:rsidRPr="00846F32">
        <w:rPr>
          <w:rFonts w:asciiTheme="majorHAnsi" w:hAnsiTheme="majorHAnsi"/>
          <w:sz w:val="21"/>
          <w:szCs w:val="21"/>
        </w:rPr>
        <w:t>We have started the process of reviewing our Association Insurance Policy</w:t>
      </w:r>
      <w:r w:rsidR="00003B95" w:rsidRPr="00846F32">
        <w:rPr>
          <w:rFonts w:asciiTheme="majorHAnsi" w:hAnsiTheme="majorHAnsi"/>
          <w:sz w:val="21"/>
          <w:szCs w:val="21"/>
        </w:rPr>
        <w:t xml:space="preserve"> and Coverage</w:t>
      </w:r>
      <w:r w:rsidRPr="00846F32">
        <w:rPr>
          <w:rFonts w:asciiTheme="majorHAnsi" w:hAnsiTheme="majorHAnsi"/>
          <w:sz w:val="21"/>
          <w:szCs w:val="21"/>
        </w:rPr>
        <w:t xml:space="preserve">.  The Trustees </w:t>
      </w:r>
      <w:r w:rsidR="009B60D6" w:rsidRPr="00846F32">
        <w:rPr>
          <w:rFonts w:asciiTheme="majorHAnsi" w:hAnsiTheme="majorHAnsi"/>
          <w:sz w:val="21"/>
          <w:szCs w:val="21"/>
        </w:rPr>
        <w:t>will revisit</w:t>
      </w:r>
      <w:r w:rsidR="00DF08E8" w:rsidRPr="00846F32">
        <w:rPr>
          <w:rFonts w:asciiTheme="majorHAnsi" w:hAnsiTheme="majorHAnsi"/>
          <w:sz w:val="21"/>
          <w:szCs w:val="21"/>
        </w:rPr>
        <w:t xml:space="preserve"> with</w:t>
      </w:r>
      <w:r w:rsidR="00D15A6F" w:rsidRPr="00846F32">
        <w:rPr>
          <w:rFonts w:asciiTheme="majorHAnsi" w:hAnsiTheme="majorHAnsi"/>
          <w:sz w:val="21"/>
          <w:szCs w:val="21"/>
        </w:rPr>
        <w:t xml:space="preserve"> </w:t>
      </w:r>
      <w:r w:rsidRPr="00846F32">
        <w:rPr>
          <w:rFonts w:asciiTheme="majorHAnsi" w:hAnsiTheme="majorHAnsi"/>
          <w:sz w:val="21"/>
          <w:szCs w:val="21"/>
        </w:rPr>
        <w:t>Bob Masse</w:t>
      </w:r>
      <w:r w:rsidR="00DF08E8" w:rsidRPr="00846F32">
        <w:rPr>
          <w:rFonts w:asciiTheme="majorHAnsi" w:hAnsiTheme="majorHAnsi"/>
          <w:sz w:val="21"/>
          <w:szCs w:val="21"/>
        </w:rPr>
        <w:t xml:space="preserve"> (our current Insurance holder – WTPhelan) </w:t>
      </w:r>
      <w:r w:rsidR="003A6564" w:rsidRPr="003A6564">
        <w:rPr>
          <w:rFonts w:asciiTheme="majorHAnsi" w:hAnsiTheme="majorHAnsi"/>
          <w:sz w:val="21"/>
          <w:szCs w:val="21"/>
        </w:rPr>
        <w:t>later this month.</w:t>
      </w:r>
      <w:r w:rsidR="00D704B3">
        <w:rPr>
          <w:rFonts w:asciiTheme="majorHAnsi" w:hAnsiTheme="majorHAnsi"/>
          <w:sz w:val="21"/>
          <w:szCs w:val="21"/>
        </w:rPr>
        <w:t xml:space="preserve">  </w:t>
      </w:r>
      <w:r w:rsidR="00C2550A" w:rsidRPr="00846F32">
        <w:rPr>
          <w:rFonts w:asciiTheme="majorHAnsi" w:hAnsiTheme="majorHAnsi"/>
          <w:sz w:val="21"/>
          <w:szCs w:val="21"/>
        </w:rPr>
        <w:t xml:space="preserve">As new Board members it is our responsibility to understand insurance coverages.  Therefore, we want to meet with our agent to better understand our coverages and why they are important.  </w:t>
      </w:r>
      <w:r w:rsidR="00EF7772" w:rsidRPr="00846F32">
        <w:rPr>
          <w:rFonts w:asciiTheme="majorHAnsi" w:hAnsiTheme="majorHAnsi"/>
          <w:sz w:val="21"/>
          <w:szCs w:val="21"/>
        </w:rPr>
        <w:t>Depending on what we hear, we are considering a “second opinion”</w:t>
      </w:r>
      <w:r w:rsidR="00E91CD2">
        <w:rPr>
          <w:rFonts w:asciiTheme="majorHAnsi" w:hAnsiTheme="majorHAnsi"/>
          <w:sz w:val="21"/>
          <w:szCs w:val="21"/>
        </w:rPr>
        <w:t>.</w:t>
      </w:r>
      <w:r w:rsidR="006C3405" w:rsidRPr="00846F32">
        <w:rPr>
          <w:rFonts w:asciiTheme="majorHAnsi" w:hAnsiTheme="majorHAnsi"/>
          <w:sz w:val="21"/>
          <w:szCs w:val="21"/>
        </w:rPr>
        <w:t xml:space="preserve">  We’ll keep you posted and will have more information for you at our Fall Community Meeting.</w:t>
      </w:r>
    </w:p>
    <w:p w14:paraId="47496CEF" w14:textId="77777777" w:rsidR="00251DF4" w:rsidRPr="00B630E1" w:rsidRDefault="00251DF4" w:rsidP="00A411B3">
      <w:pPr>
        <w:spacing w:after="120"/>
        <w:ind w:left="180"/>
        <w:rPr>
          <w:rFonts w:asciiTheme="majorHAnsi" w:hAnsiTheme="majorHAnsi"/>
          <w:sz w:val="21"/>
          <w:szCs w:val="21"/>
        </w:rPr>
      </w:pPr>
      <w:bookmarkStart w:id="7" w:name="_Hlk11236174"/>
      <w:r w:rsidRPr="00B630E1">
        <w:rPr>
          <w:rFonts w:asciiTheme="majorHAnsi" w:hAnsiTheme="majorHAnsi"/>
          <w:b/>
          <w:i/>
          <w:sz w:val="21"/>
          <w:szCs w:val="21"/>
          <w:u w:val="single"/>
        </w:rPr>
        <w:t>Golf Nets – Status update:</w:t>
      </w:r>
      <w:r w:rsidR="003F20C5" w:rsidRPr="00B630E1">
        <w:rPr>
          <w:rFonts w:asciiTheme="majorHAnsi" w:hAnsiTheme="majorHAnsi"/>
          <w:sz w:val="21"/>
          <w:szCs w:val="21"/>
        </w:rPr>
        <w:t xml:space="preserve">  Pat </w:t>
      </w:r>
      <w:r w:rsidR="00DD05C5">
        <w:rPr>
          <w:rFonts w:asciiTheme="majorHAnsi" w:hAnsiTheme="majorHAnsi"/>
          <w:sz w:val="21"/>
          <w:szCs w:val="21"/>
        </w:rPr>
        <w:t xml:space="preserve">and Richie have met with the installers </w:t>
      </w:r>
      <w:r w:rsidR="00EF0A0C" w:rsidRPr="00B630E1">
        <w:rPr>
          <w:rFonts w:asciiTheme="majorHAnsi" w:hAnsiTheme="majorHAnsi"/>
          <w:sz w:val="21"/>
          <w:szCs w:val="21"/>
        </w:rPr>
        <w:t xml:space="preserve">that replaced </w:t>
      </w:r>
      <w:r w:rsidR="003F20C5" w:rsidRPr="00B630E1">
        <w:rPr>
          <w:rFonts w:asciiTheme="majorHAnsi" w:hAnsiTheme="majorHAnsi"/>
          <w:sz w:val="21"/>
          <w:szCs w:val="21"/>
        </w:rPr>
        <w:t>our net between buildings 5 and 6 (installed in 2017</w:t>
      </w:r>
      <w:r w:rsidR="003F20C5" w:rsidRPr="00DD05C5">
        <w:rPr>
          <w:rFonts w:asciiTheme="majorHAnsi" w:hAnsiTheme="majorHAnsi"/>
          <w:sz w:val="21"/>
          <w:szCs w:val="21"/>
        </w:rPr>
        <w:t xml:space="preserve">).  </w:t>
      </w:r>
      <w:r w:rsidR="00D05829" w:rsidRPr="00DD05C5">
        <w:rPr>
          <w:rFonts w:asciiTheme="majorHAnsi" w:hAnsiTheme="majorHAnsi"/>
          <w:sz w:val="21"/>
          <w:szCs w:val="21"/>
        </w:rPr>
        <w:t>A few holes have started to materialize, but fortunately the net is warrantied for 10 years</w:t>
      </w:r>
      <w:r w:rsidR="00AA2BF3" w:rsidRPr="00DD05C5">
        <w:rPr>
          <w:rFonts w:asciiTheme="majorHAnsi" w:hAnsiTheme="majorHAnsi"/>
          <w:sz w:val="21"/>
          <w:szCs w:val="21"/>
        </w:rPr>
        <w:t>.</w:t>
      </w:r>
      <w:r w:rsidR="00AA2BF3" w:rsidRPr="00B630E1">
        <w:rPr>
          <w:rFonts w:asciiTheme="majorHAnsi" w:hAnsiTheme="majorHAnsi"/>
          <w:sz w:val="21"/>
          <w:szCs w:val="21"/>
        </w:rPr>
        <w:t xml:space="preserve">  </w:t>
      </w:r>
      <w:r w:rsidR="00D05829">
        <w:rPr>
          <w:rFonts w:asciiTheme="majorHAnsi" w:hAnsiTheme="majorHAnsi"/>
          <w:sz w:val="21"/>
          <w:szCs w:val="21"/>
        </w:rPr>
        <w:t xml:space="preserve">We are waiting to see what our options are to remedy the situation.  </w:t>
      </w:r>
      <w:r w:rsidR="00AA2BF3" w:rsidRPr="00B630E1">
        <w:rPr>
          <w:rFonts w:asciiTheme="majorHAnsi" w:hAnsiTheme="majorHAnsi"/>
          <w:sz w:val="21"/>
          <w:szCs w:val="21"/>
        </w:rPr>
        <w:t xml:space="preserve">In </w:t>
      </w:r>
      <w:r w:rsidR="002D5CC2" w:rsidRPr="00B630E1">
        <w:rPr>
          <w:rFonts w:asciiTheme="majorHAnsi" w:hAnsiTheme="majorHAnsi"/>
          <w:sz w:val="21"/>
          <w:szCs w:val="21"/>
        </w:rPr>
        <w:t>addition,</w:t>
      </w:r>
      <w:r w:rsidR="00AA2BF3" w:rsidRPr="00B630E1">
        <w:rPr>
          <w:rFonts w:asciiTheme="majorHAnsi" w:hAnsiTheme="majorHAnsi"/>
          <w:sz w:val="21"/>
          <w:szCs w:val="21"/>
        </w:rPr>
        <w:t xml:space="preserve"> the net behind Units 21 – 24 continues to decay and will need replacement in 2020</w:t>
      </w:r>
      <w:r w:rsidR="009046CA" w:rsidRPr="00B630E1">
        <w:rPr>
          <w:rFonts w:asciiTheme="majorHAnsi" w:hAnsiTheme="majorHAnsi"/>
          <w:sz w:val="21"/>
          <w:szCs w:val="21"/>
        </w:rPr>
        <w:t xml:space="preserve"> pending funding</w:t>
      </w:r>
      <w:r w:rsidR="00AA2BF3" w:rsidRPr="00B630E1">
        <w:rPr>
          <w:rFonts w:asciiTheme="majorHAnsi" w:hAnsiTheme="majorHAnsi"/>
          <w:sz w:val="21"/>
          <w:szCs w:val="21"/>
        </w:rPr>
        <w:t xml:space="preserve">.  Tim and Richie continue to </w:t>
      </w:r>
      <w:r w:rsidR="002D5CC2" w:rsidRPr="00B630E1">
        <w:rPr>
          <w:rFonts w:asciiTheme="majorHAnsi" w:hAnsiTheme="majorHAnsi"/>
          <w:sz w:val="21"/>
          <w:szCs w:val="21"/>
        </w:rPr>
        <w:t xml:space="preserve">repair troubled </w:t>
      </w:r>
      <w:r w:rsidR="00EA743B" w:rsidRPr="00B630E1">
        <w:rPr>
          <w:rFonts w:asciiTheme="majorHAnsi" w:hAnsiTheme="majorHAnsi"/>
          <w:sz w:val="21"/>
          <w:szCs w:val="21"/>
        </w:rPr>
        <w:t>areas,</w:t>
      </w:r>
      <w:r w:rsidR="000C4410" w:rsidRPr="00B630E1">
        <w:rPr>
          <w:rFonts w:asciiTheme="majorHAnsi" w:hAnsiTheme="majorHAnsi"/>
          <w:sz w:val="21"/>
          <w:szCs w:val="21"/>
        </w:rPr>
        <w:t xml:space="preserve"> but</w:t>
      </w:r>
      <w:r w:rsidR="002D5CC2" w:rsidRPr="00B630E1">
        <w:rPr>
          <w:rFonts w:asciiTheme="majorHAnsi" w:hAnsiTheme="majorHAnsi"/>
          <w:sz w:val="21"/>
          <w:szCs w:val="21"/>
        </w:rPr>
        <w:t xml:space="preserve"> </w:t>
      </w:r>
      <w:r w:rsidR="00EA743B">
        <w:rPr>
          <w:rFonts w:asciiTheme="majorHAnsi" w:hAnsiTheme="majorHAnsi"/>
          <w:sz w:val="21"/>
          <w:szCs w:val="21"/>
        </w:rPr>
        <w:t xml:space="preserve">it </w:t>
      </w:r>
      <w:r w:rsidR="002D5CC2" w:rsidRPr="00B630E1">
        <w:rPr>
          <w:rFonts w:asciiTheme="majorHAnsi" w:hAnsiTheme="majorHAnsi"/>
          <w:sz w:val="21"/>
          <w:szCs w:val="21"/>
        </w:rPr>
        <w:t xml:space="preserve">has reached a point that repair is a </w:t>
      </w:r>
      <w:r w:rsidR="000C4410" w:rsidRPr="00B630E1">
        <w:rPr>
          <w:rFonts w:asciiTheme="majorHAnsi" w:hAnsiTheme="majorHAnsi"/>
          <w:sz w:val="21"/>
          <w:szCs w:val="21"/>
        </w:rPr>
        <w:t>constant</w:t>
      </w:r>
      <w:r w:rsidR="002D5CC2" w:rsidRPr="00B630E1">
        <w:rPr>
          <w:rFonts w:asciiTheme="majorHAnsi" w:hAnsiTheme="majorHAnsi"/>
          <w:sz w:val="21"/>
          <w:szCs w:val="21"/>
        </w:rPr>
        <w:t xml:space="preserve"> battle.</w:t>
      </w:r>
    </w:p>
    <w:bookmarkEnd w:id="7"/>
    <w:p w14:paraId="66E4EEAE" w14:textId="77777777" w:rsidR="0085647C" w:rsidRPr="00B630E1" w:rsidRDefault="0085647C" w:rsidP="00A411B3">
      <w:pPr>
        <w:spacing w:after="120"/>
        <w:ind w:left="180"/>
        <w:rPr>
          <w:rFonts w:asciiTheme="majorHAnsi" w:hAnsiTheme="majorHAnsi"/>
          <w:sz w:val="21"/>
          <w:szCs w:val="21"/>
        </w:rPr>
      </w:pPr>
      <w:r w:rsidRPr="00B630E1">
        <w:rPr>
          <w:rFonts w:asciiTheme="majorHAnsi" w:hAnsiTheme="majorHAnsi"/>
          <w:b/>
          <w:i/>
          <w:sz w:val="21"/>
          <w:szCs w:val="21"/>
          <w:u w:val="single"/>
        </w:rPr>
        <w:t>Gutters/Trim</w:t>
      </w:r>
      <w:r w:rsidRPr="00B630E1">
        <w:rPr>
          <w:rFonts w:asciiTheme="majorHAnsi" w:hAnsiTheme="majorHAnsi"/>
          <w:b/>
          <w:sz w:val="21"/>
          <w:szCs w:val="21"/>
        </w:rPr>
        <w:t xml:space="preserve">:  </w:t>
      </w:r>
      <w:r w:rsidRPr="00B630E1">
        <w:rPr>
          <w:rFonts w:asciiTheme="majorHAnsi" w:hAnsiTheme="majorHAnsi"/>
          <w:sz w:val="21"/>
          <w:szCs w:val="21"/>
        </w:rPr>
        <w:t>Tim is in the process of replacing damaged gutters and trim for those of you having issues.  If you have not notified Tim and need these items looked at and/or replaced –</w:t>
      </w:r>
      <w:r w:rsidR="00E14C5D" w:rsidRPr="00B630E1">
        <w:rPr>
          <w:rFonts w:asciiTheme="majorHAnsi" w:hAnsiTheme="majorHAnsi"/>
          <w:sz w:val="21"/>
          <w:szCs w:val="21"/>
        </w:rPr>
        <w:t xml:space="preserve"> </w:t>
      </w:r>
      <w:r w:rsidRPr="00B630E1">
        <w:rPr>
          <w:rFonts w:asciiTheme="majorHAnsi" w:hAnsiTheme="majorHAnsi"/>
          <w:sz w:val="21"/>
          <w:szCs w:val="21"/>
        </w:rPr>
        <w:t xml:space="preserve">just let him know and he’ll be happy to </w:t>
      </w:r>
      <w:r w:rsidR="00800897" w:rsidRPr="00B630E1">
        <w:rPr>
          <w:rFonts w:asciiTheme="majorHAnsi" w:hAnsiTheme="majorHAnsi"/>
          <w:sz w:val="21"/>
          <w:szCs w:val="21"/>
        </w:rPr>
        <w:t>swing by</w:t>
      </w:r>
      <w:r w:rsidRPr="00B630E1">
        <w:rPr>
          <w:rFonts w:asciiTheme="majorHAnsi" w:hAnsiTheme="majorHAnsi"/>
          <w:sz w:val="21"/>
          <w:szCs w:val="21"/>
        </w:rPr>
        <w:t>.</w:t>
      </w:r>
    </w:p>
    <w:p w14:paraId="77A56B97" w14:textId="77777777" w:rsidR="00A411B3" w:rsidRPr="00B630E1" w:rsidRDefault="00AF1811" w:rsidP="00A411B3">
      <w:pPr>
        <w:spacing w:after="120"/>
        <w:ind w:left="180"/>
        <w:rPr>
          <w:rFonts w:asciiTheme="majorHAnsi" w:hAnsiTheme="majorHAnsi"/>
          <w:sz w:val="21"/>
          <w:szCs w:val="21"/>
        </w:rPr>
      </w:pPr>
      <w:r w:rsidRPr="00B630E1">
        <w:rPr>
          <w:rFonts w:asciiTheme="majorHAnsi" w:hAnsiTheme="majorHAnsi"/>
          <w:b/>
          <w:i/>
          <w:sz w:val="21"/>
          <w:szCs w:val="21"/>
          <w:u w:val="single"/>
        </w:rPr>
        <w:t>Annual/Perennial List:</w:t>
      </w:r>
      <w:r w:rsidRPr="00B630E1">
        <w:rPr>
          <w:rFonts w:asciiTheme="majorHAnsi" w:hAnsiTheme="majorHAnsi"/>
          <w:sz w:val="21"/>
          <w:szCs w:val="21"/>
        </w:rPr>
        <w:t xml:space="preserve">  Some of </w:t>
      </w:r>
      <w:r w:rsidR="00314607" w:rsidRPr="00B630E1">
        <w:rPr>
          <w:rFonts w:asciiTheme="majorHAnsi" w:hAnsiTheme="majorHAnsi"/>
          <w:sz w:val="21"/>
          <w:szCs w:val="21"/>
        </w:rPr>
        <w:t>you/</w:t>
      </w:r>
      <w:r w:rsidRPr="00B630E1">
        <w:rPr>
          <w:rFonts w:asciiTheme="majorHAnsi" w:hAnsiTheme="majorHAnsi"/>
          <w:sz w:val="21"/>
          <w:szCs w:val="21"/>
        </w:rPr>
        <w:t xml:space="preserve">us are still planting.  We have reattached the </w:t>
      </w:r>
      <w:r w:rsidR="004E3140">
        <w:rPr>
          <w:rFonts w:asciiTheme="majorHAnsi" w:hAnsiTheme="majorHAnsi"/>
          <w:sz w:val="21"/>
          <w:szCs w:val="21"/>
        </w:rPr>
        <w:t xml:space="preserve">pre-approved plantings </w:t>
      </w:r>
      <w:r w:rsidRPr="00B630E1">
        <w:rPr>
          <w:rFonts w:asciiTheme="majorHAnsi" w:hAnsiTheme="majorHAnsi"/>
          <w:sz w:val="21"/>
          <w:szCs w:val="21"/>
        </w:rPr>
        <w:t>list at the end of this newsletter</w:t>
      </w:r>
      <w:r w:rsidR="00314607" w:rsidRPr="00B630E1">
        <w:rPr>
          <w:rFonts w:asciiTheme="majorHAnsi" w:hAnsiTheme="majorHAnsi"/>
          <w:sz w:val="21"/>
          <w:szCs w:val="21"/>
        </w:rPr>
        <w:t xml:space="preserve"> for planting</w:t>
      </w:r>
      <w:r w:rsidR="004E3140">
        <w:rPr>
          <w:rFonts w:asciiTheme="majorHAnsi" w:hAnsiTheme="majorHAnsi"/>
          <w:sz w:val="21"/>
          <w:szCs w:val="21"/>
        </w:rPr>
        <w:t xml:space="preserve"> selections</w:t>
      </w:r>
      <w:r w:rsidR="00314607" w:rsidRPr="00B630E1">
        <w:rPr>
          <w:rFonts w:asciiTheme="majorHAnsi" w:hAnsiTheme="majorHAnsi"/>
          <w:sz w:val="21"/>
          <w:szCs w:val="21"/>
        </w:rPr>
        <w:t xml:space="preserve"> not requiring Board Approval</w:t>
      </w:r>
      <w:r w:rsidRPr="00B630E1">
        <w:rPr>
          <w:rFonts w:asciiTheme="majorHAnsi" w:hAnsiTheme="majorHAnsi"/>
          <w:sz w:val="21"/>
          <w:szCs w:val="21"/>
        </w:rPr>
        <w:t xml:space="preserve">. </w:t>
      </w:r>
      <w:r w:rsidRPr="00B630E1">
        <w:rPr>
          <w:rFonts w:asciiTheme="majorHAnsi" w:hAnsiTheme="majorHAnsi"/>
          <w:b/>
          <w:i/>
          <w:sz w:val="21"/>
          <w:szCs w:val="21"/>
          <w:u w:val="single"/>
        </w:rPr>
        <w:t xml:space="preserve"> </w:t>
      </w:r>
      <w:r w:rsidR="00A411B3" w:rsidRPr="00B630E1">
        <w:rPr>
          <w:rFonts w:asciiTheme="majorHAnsi" w:hAnsiTheme="majorHAnsi"/>
          <w:sz w:val="21"/>
          <w:szCs w:val="21"/>
        </w:rPr>
        <w:t xml:space="preserve">    </w:t>
      </w:r>
    </w:p>
    <w:p w14:paraId="201D6CA7" w14:textId="77777777" w:rsidR="004B4F19" w:rsidRPr="00B630E1" w:rsidRDefault="00761392" w:rsidP="00761392">
      <w:pPr>
        <w:spacing w:after="120"/>
        <w:ind w:left="180"/>
        <w:rPr>
          <w:rFonts w:asciiTheme="majorHAnsi" w:hAnsiTheme="majorHAnsi"/>
          <w:sz w:val="21"/>
          <w:szCs w:val="21"/>
        </w:rPr>
      </w:pPr>
      <w:r w:rsidRPr="00B630E1">
        <w:rPr>
          <w:rFonts w:asciiTheme="majorHAnsi" w:hAnsiTheme="majorHAnsi"/>
          <w:b/>
          <w:i/>
          <w:sz w:val="21"/>
          <w:szCs w:val="21"/>
          <w:u w:val="single"/>
        </w:rPr>
        <w:t>Fall Community Meeting:</w:t>
      </w:r>
      <w:r w:rsidRPr="00B630E1">
        <w:rPr>
          <w:rFonts w:asciiTheme="majorHAnsi" w:hAnsiTheme="majorHAnsi"/>
          <w:sz w:val="21"/>
          <w:szCs w:val="21"/>
        </w:rPr>
        <w:t xml:space="preserve">  Since some of you leave for warmer climates early in the season – We’ll be targeting early to mid-October for that me</w:t>
      </w:r>
      <w:r w:rsidR="00C22B9D" w:rsidRPr="00B630E1">
        <w:rPr>
          <w:rFonts w:asciiTheme="majorHAnsi" w:hAnsiTheme="majorHAnsi"/>
          <w:sz w:val="21"/>
          <w:szCs w:val="21"/>
        </w:rPr>
        <w:t>e</w:t>
      </w:r>
      <w:r w:rsidRPr="00B630E1">
        <w:rPr>
          <w:rFonts w:asciiTheme="majorHAnsi" w:hAnsiTheme="majorHAnsi"/>
          <w:sz w:val="21"/>
          <w:szCs w:val="21"/>
        </w:rPr>
        <w:t>ting.</w:t>
      </w:r>
    </w:p>
    <w:p w14:paraId="23DE129E" w14:textId="77777777" w:rsidR="00761392" w:rsidRPr="00B630E1" w:rsidRDefault="004B4F19" w:rsidP="00761392">
      <w:pPr>
        <w:spacing w:after="120"/>
        <w:ind w:left="180"/>
        <w:rPr>
          <w:rFonts w:asciiTheme="majorHAnsi" w:hAnsiTheme="majorHAnsi"/>
          <w:sz w:val="21"/>
          <w:szCs w:val="21"/>
        </w:rPr>
      </w:pPr>
      <w:r w:rsidRPr="003E23D0">
        <w:rPr>
          <w:rFonts w:asciiTheme="majorHAnsi" w:hAnsiTheme="majorHAnsi"/>
          <w:b/>
          <w:i/>
          <w:color w:val="C00000"/>
          <w:sz w:val="21"/>
          <w:szCs w:val="21"/>
          <w:u w:val="single"/>
        </w:rPr>
        <w:t xml:space="preserve">Community </w:t>
      </w:r>
      <w:r w:rsidR="00500A7F" w:rsidRPr="003E23D0">
        <w:rPr>
          <w:rFonts w:asciiTheme="majorHAnsi" w:hAnsiTheme="majorHAnsi"/>
          <w:b/>
          <w:i/>
          <w:color w:val="C00000"/>
          <w:sz w:val="21"/>
          <w:szCs w:val="21"/>
          <w:u w:val="single"/>
        </w:rPr>
        <w:t xml:space="preserve">Reminder </w:t>
      </w:r>
      <w:r w:rsidR="00E87A7F" w:rsidRPr="003E23D0">
        <w:rPr>
          <w:rFonts w:asciiTheme="majorHAnsi" w:hAnsiTheme="majorHAnsi"/>
          <w:b/>
          <w:i/>
          <w:color w:val="C00000"/>
          <w:sz w:val="21"/>
          <w:szCs w:val="21"/>
          <w:u w:val="single"/>
        </w:rPr>
        <w:t xml:space="preserve">and </w:t>
      </w:r>
      <w:r w:rsidRPr="003E23D0">
        <w:rPr>
          <w:rFonts w:asciiTheme="majorHAnsi" w:hAnsiTheme="majorHAnsi"/>
          <w:b/>
          <w:i/>
          <w:color w:val="C00000"/>
          <w:sz w:val="21"/>
          <w:szCs w:val="21"/>
          <w:u w:val="single"/>
        </w:rPr>
        <w:t>Well Wishes:</w:t>
      </w:r>
      <w:r w:rsidRPr="003E23D0">
        <w:rPr>
          <w:rFonts w:asciiTheme="majorHAnsi" w:hAnsiTheme="majorHAnsi"/>
          <w:b/>
          <w:color w:val="C00000"/>
          <w:sz w:val="21"/>
          <w:szCs w:val="21"/>
        </w:rPr>
        <w:t xml:space="preserve">  </w:t>
      </w:r>
      <w:r w:rsidR="00761392" w:rsidRPr="003E23D0">
        <w:rPr>
          <w:rFonts w:asciiTheme="majorHAnsi" w:hAnsiTheme="majorHAnsi"/>
          <w:b/>
          <w:color w:val="C00000"/>
          <w:sz w:val="21"/>
          <w:szCs w:val="21"/>
        </w:rPr>
        <w:t xml:space="preserve"> </w:t>
      </w:r>
      <w:r w:rsidRPr="003E23D0">
        <w:rPr>
          <w:rFonts w:asciiTheme="majorHAnsi" w:hAnsiTheme="majorHAnsi"/>
          <w:b/>
          <w:color w:val="C00000"/>
          <w:sz w:val="21"/>
          <w:szCs w:val="21"/>
        </w:rPr>
        <w:t>With the</w:t>
      </w:r>
      <w:r w:rsidR="008E1174" w:rsidRPr="003E23D0">
        <w:rPr>
          <w:rFonts w:asciiTheme="majorHAnsi" w:hAnsiTheme="majorHAnsi"/>
          <w:b/>
          <w:color w:val="C00000"/>
          <w:sz w:val="21"/>
          <w:szCs w:val="21"/>
        </w:rPr>
        <w:t xml:space="preserve"> </w:t>
      </w:r>
      <w:r w:rsidRPr="003E23D0">
        <w:rPr>
          <w:rFonts w:asciiTheme="majorHAnsi" w:hAnsiTheme="majorHAnsi"/>
          <w:b/>
          <w:color w:val="C00000"/>
          <w:sz w:val="21"/>
          <w:szCs w:val="21"/>
        </w:rPr>
        <w:t>4</w:t>
      </w:r>
      <w:r w:rsidRPr="003E23D0">
        <w:rPr>
          <w:rFonts w:asciiTheme="majorHAnsi" w:hAnsiTheme="majorHAnsi"/>
          <w:b/>
          <w:color w:val="C00000"/>
          <w:sz w:val="21"/>
          <w:szCs w:val="21"/>
          <w:vertAlign w:val="superscript"/>
        </w:rPr>
        <w:t>th</w:t>
      </w:r>
      <w:r w:rsidRPr="003E23D0">
        <w:rPr>
          <w:rFonts w:asciiTheme="majorHAnsi" w:hAnsiTheme="majorHAnsi"/>
          <w:b/>
          <w:color w:val="C00000"/>
          <w:sz w:val="21"/>
          <w:szCs w:val="21"/>
        </w:rPr>
        <w:t xml:space="preserve"> of July just days away, </w:t>
      </w:r>
      <w:r w:rsidR="00E87A7F" w:rsidRPr="003E23D0">
        <w:rPr>
          <w:rFonts w:asciiTheme="majorHAnsi" w:hAnsiTheme="majorHAnsi"/>
          <w:b/>
          <w:color w:val="C00000"/>
          <w:sz w:val="21"/>
          <w:szCs w:val="21"/>
        </w:rPr>
        <w:t xml:space="preserve">we </w:t>
      </w:r>
      <w:r w:rsidRPr="003E23D0">
        <w:rPr>
          <w:rFonts w:asciiTheme="majorHAnsi" w:hAnsiTheme="majorHAnsi"/>
          <w:b/>
          <w:color w:val="C00000"/>
          <w:sz w:val="21"/>
          <w:szCs w:val="21"/>
        </w:rPr>
        <w:t xml:space="preserve">want to take this opportunity to wish you all a happy and safe Holiday.  With fireworks and gas grill </w:t>
      </w:r>
      <w:r w:rsidR="007E4F81" w:rsidRPr="003E23D0">
        <w:rPr>
          <w:rFonts w:asciiTheme="majorHAnsi" w:hAnsiTheme="majorHAnsi"/>
          <w:b/>
          <w:color w:val="C00000"/>
          <w:sz w:val="21"/>
          <w:szCs w:val="21"/>
        </w:rPr>
        <w:t>calamities</w:t>
      </w:r>
      <w:r w:rsidRPr="003E23D0">
        <w:rPr>
          <w:rFonts w:asciiTheme="majorHAnsi" w:hAnsiTheme="majorHAnsi"/>
          <w:b/>
          <w:color w:val="C00000"/>
          <w:sz w:val="21"/>
          <w:szCs w:val="21"/>
        </w:rPr>
        <w:t xml:space="preserve"> bubbling up on the news recently, we want to </w:t>
      </w:r>
      <w:r w:rsidR="006D0466" w:rsidRPr="003E23D0">
        <w:rPr>
          <w:rFonts w:asciiTheme="majorHAnsi" w:hAnsiTheme="majorHAnsi"/>
          <w:b/>
          <w:color w:val="C00000"/>
          <w:sz w:val="21"/>
          <w:szCs w:val="21"/>
        </w:rPr>
        <w:t>remind</w:t>
      </w:r>
      <w:r w:rsidRPr="003E23D0">
        <w:rPr>
          <w:rFonts w:asciiTheme="majorHAnsi" w:hAnsiTheme="majorHAnsi"/>
          <w:b/>
          <w:color w:val="C00000"/>
          <w:sz w:val="21"/>
          <w:szCs w:val="21"/>
        </w:rPr>
        <w:t xml:space="preserve"> our neighbors and friends to play it safe rather than sorry</w:t>
      </w:r>
      <w:r w:rsidRPr="00B630E1">
        <w:rPr>
          <w:rFonts w:asciiTheme="majorHAnsi" w:hAnsiTheme="majorHAnsi"/>
          <w:sz w:val="21"/>
          <w:szCs w:val="21"/>
        </w:rPr>
        <w:t xml:space="preserve">.  </w:t>
      </w:r>
    </w:p>
    <w:p w14:paraId="197D09F9" w14:textId="77777777" w:rsidR="008464E5" w:rsidRDefault="008464E5" w:rsidP="0020227F">
      <w:pPr>
        <w:spacing w:after="120"/>
        <w:ind w:left="180"/>
        <w:rPr>
          <w:rFonts w:asciiTheme="majorHAnsi" w:hAnsiTheme="majorHAnsi"/>
          <w:b/>
          <w:i/>
          <w:sz w:val="21"/>
          <w:szCs w:val="21"/>
        </w:rPr>
      </w:pPr>
    </w:p>
    <w:p w14:paraId="6CF44F60" w14:textId="77777777" w:rsidR="007839AE" w:rsidRPr="00B630E1" w:rsidRDefault="00CC7F96" w:rsidP="0020227F">
      <w:pPr>
        <w:spacing w:after="120"/>
        <w:ind w:left="180"/>
        <w:rPr>
          <w:rFonts w:asciiTheme="majorHAnsi" w:hAnsiTheme="majorHAnsi"/>
          <w:sz w:val="21"/>
          <w:szCs w:val="21"/>
        </w:rPr>
      </w:pPr>
      <w:r w:rsidRPr="00B630E1">
        <w:rPr>
          <w:rFonts w:asciiTheme="majorHAnsi" w:hAnsiTheme="majorHAnsi"/>
          <w:b/>
          <w:i/>
          <w:sz w:val="21"/>
          <w:szCs w:val="21"/>
        </w:rPr>
        <w:t>A</w:t>
      </w:r>
      <w:r w:rsidR="007839AE" w:rsidRPr="00B630E1">
        <w:rPr>
          <w:rFonts w:asciiTheme="majorHAnsi" w:hAnsiTheme="majorHAnsi"/>
          <w:b/>
          <w:i/>
          <w:sz w:val="21"/>
          <w:szCs w:val="21"/>
        </w:rPr>
        <w:t>s always</w:t>
      </w:r>
      <w:r w:rsidR="00260F65" w:rsidRPr="00B630E1">
        <w:rPr>
          <w:rFonts w:asciiTheme="majorHAnsi" w:hAnsiTheme="majorHAnsi"/>
          <w:b/>
          <w:i/>
          <w:sz w:val="21"/>
          <w:szCs w:val="21"/>
        </w:rPr>
        <w:t>,</w:t>
      </w:r>
      <w:r w:rsidR="007839AE" w:rsidRPr="00B630E1">
        <w:rPr>
          <w:rFonts w:asciiTheme="majorHAnsi" w:hAnsiTheme="majorHAnsi"/>
          <w:b/>
          <w:i/>
          <w:sz w:val="21"/>
          <w:szCs w:val="21"/>
        </w:rPr>
        <w:t xml:space="preserve"> suggestions and feedback </w:t>
      </w:r>
      <w:r w:rsidR="00260F65" w:rsidRPr="00B630E1">
        <w:rPr>
          <w:rFonts w:asciiTheme="majorHAnsi" w:hAnsiTheme="majorHAnsi"/>
          <w:b/>
          <w:i/>
          <w:sz w:val="21"/>
          <w:szCs w:val="21"/>
        </w:rPr>
        <w:t xml:space="preserve">are </w:t>
      </w:r>
      <w:r w:rsidR="007839AE" w:rsidRPr="00B630E1">
        <w:rPr>
          <w:rFonts w:asciiTheme="majorHAnsi" w:hAnsiTheme="majorHAnsi"/>
          <w:b/>
          <w:i/>
          <w:sz w:val="21"/>
          <w:szCs w:val="21"/>
        </w:rPr>
        <w:t>welcome</w:t>
      </w:r>
      <w:r w:rsidR="00323CB0" w:rsidRPr="00B630E1">
        <w:rPr>
          <w:rFonts w:asciiTheme="majorHAnsi" w:hAnsiTheme="majorHAnsi"/>
          <w:sz w:val="21"/>
          <w:szCs w:val="21"/>
        </w:rPr>
        <w:t>.  Pat, Sandy, Scott, Su and Tim</w:t>
      </w:r>
    </w:p>
    <w:p w14:paraId="7395FF5F" w14:textId="77777777" w:rsidR="001B5BD3" w:rsidRPr="000A3839" w:rsidRDefault="001B5BD3" w:rsidP="001B5BD3">
      <w:pPr>
        <w:pStyle w:val="Heading2"/>
        <w:rPr>
          <w:b/>
          <w:sz w:val="22"/>
        </w:rPr>
      </w:pPr>
      <w:r w:rsidRPr="000A3839">
        <w:rPr>
          <w:b/>
        </w:rPr>
        <w:lastRenderedPageBreak/>
        <w:t>Financials</w:t>
      </w:r>
      <w:r w:rsidR="00CB74A8">
        <w:rPr>
          <w:b/>
        </w:rPr>
        <w:t xml:space="preserve"> - Scott</w:t>
      </w:r>
    </w:p>
    <w:p w14:paraId="5C72D61F" w14:textId="77777777" w:rsidR="001B5BD3" w:rsidRDefault="001B5BD3" w:rsidP="001B5BD3">
      <w:pPr>
        <w:spacing w:after="120"/>
        <w:ind w:left="360"/>
        <w:rPr>
          <w:b/>
          <w:bCs/>
          <w:i/>
          <w:iCs/>
          <w:sz w:val="20"/>
          <w:szCs w:val="20"/>
          <w:u w:val="single"/>
        </w:rPr>
      </w:pPr>
    </w:p>
    <w:p w14:paraId="3C8D51C8" w14:textId="77777777" w:rsidR="001B5BD3" w:rsidRPr="0016158E" w:rsidRDefault="00CF7436" w:rsidP="001B5BD3">
      <w:pPr>
        <w:spacing w:after="120"/>
        <w:ind w:left="360"/>
        <w:rPr>
          <w:rFonts w:cs="Calibri"/>
          <w:sz w:val="24"/>
          <w:szCs w:val="20"/>
        </w:rPr>
      </w:pPr>
      <w:r w:rsidRPr="00C94CE8">
        <w:rPr>
          <w:rFonts w:cs="Calibri"/>
          <w:b/>
          <w:bCs/>
          <w:i/>
          <w:iCs/>
          <w:caps/>
          <w:sz w:val="24"/>
          <w:szCs w:val="20"/>
          <w:u w:val="single"/>
        </w:rPr>
        <w:t>Y</w:t>
      </w:r>
      <w:r w:rsidR="00C94CE8" w:rsidRPr="00C94CE8">
        <w:rPr>
          <w:rFonts w:cs="Calibri"/>
          <w:b/>
          <w:bCs/>
          <w:i/>
          <w:iCs/>
          <w:caps/>
          <w:sz w:val="24"/>
          <w:szCs w:val="20"/>
          <w:u w:val="single"/>
        </w:rPr>
        <w:t>ear-</w:t>
      </w:r>
      <w:r w:rsidRPr="00C94CE8">
        <w:rPr>
          <w:rFonts w:cs="Calibri"/>
          <w:b/>
          <w:bCs/>
          <w:i/>
          <w:iCs/>
          <w:caps/>
          <w:sz w:val="24"/>
          <w:szCs w:val="20"/>
          <w:u w:val="single"/>
        </w:rPr>
        <w:t>T</w:t>
      </w:r>
      <w:r w:rsidR="00C94CE8" w:rsidRPr="00C94CE8">
        <w:rPr>
          <w:rFonts w:cs="Calibri"/>
          <w:b/>
          <w:bCs/>
          <w:i/>
          <w:iCs/>
          <w:caps/>
          <w:sz w:val="24"/>
          <w:szCs w:val="20"/>
          <w:u w:val="single"/>
        </w:rPr>
        <w:t>o-</w:t>
      </w:r>
      <w:r w:rsidRPr="00C94CE8">
        <w:rPr>
          <w:rFonts w:cs="Calibri"/>
          <w:b/>
          <w:bCs/>
          <w:i/>
          <w:iCs/>
          <w:caps/>
          <w:sz w:val="24"/>
          <w:szCs w:val="20"/>
          <w:u w:val="single"/>
        </w:rPr>
        <w:t>D</w:t>
      </w:r>
      <w:r w:rsidR="00C94CE8" w:rsidRPr="00C94CE8">
        <w:rPr>
          <w:rFonts w:cs="Calibri"/>
          <w:b/>
          <w:bCs/>
          <w:i/>
          <w:iCs/>
          <w:caps/>
          <w:sz w:val="24"/>
          <w:szCs w:val="20"/>
          <w:u w:val="single"/>
        </w:rPr>
        <w:t>ate</w:t>
      </w:r>
      <w:r w:rsidR="001B5BD3" w:rsidRPr="0016158E">
        <w:rPr>
          <w:rFonts w:cs="Calibri"/>
          <w:b/>
          <w:bCs/>
          <w:i/>
          <w:iCs/>
          <w:sz w:val="24"/>
          <w:szCs w:val="20"/>
          <w:u w:val="single"/>
        </w:rPr>
        <w:t xml:space="preserve"> OPERATING ACCOUNT</w:t>
      </w:r>
      <w:r w:rsidR="001B5BD3" w:rsidRPr="0016158E">
        <w:rPr>
          <w:rFonts w:cs="Calibri"/>
          <w:sz w:val="24"/>
          <w:szCs w:val="20"/>
        </w:rPr>
        <w:t>:</w:t>
      </w:r>
    </w:p>
    <w:p w14:paraId="14873C6D" w14:textId="77777777" w:rsidR="00A8229D" w:rsidRPr="0016158E" w:rsidRDefault="001B5BD3" w:rsidP="001B5BD3">
      <w:pPr>
        <w:spacing w:after="120"/>
        <w:ind w:left="360"/>
        <w:rPr>
          <w:rFonts w:cs="Calibri"/>
          <w:color w:val="C00000"/>
          <w:sz w:val="24"/>
          <w:szCs w:val="24"/>
        </w:rPr>
      </w:pPr>
      <w:r w:rsidRPr="0016158E">
        <w:rPr>
          <w:rFonts w:cs="Calibri"/>
          <w:sz w:val="24"/>
          <w:szCs w:val="24"/>
        </w:rPr>
        <w:t>Beginning Balance:</w:t>
      </w:r>
      <w:r w:rsidR="001B1063">
        <w:rPr>
          <w:rFonts w:cs="Calibri"/>
          <w:sz w:val="24"/>
          <w:szCs w:val="24"/>
        </w:rPr>
        <w:t xml:space="preserve">  January 1, 2019: </w:t>
      </w:r>
      <w:r w:rsidRPr="0016158E">
        <w:rPr>
          <w:rFonts w:cs="Calibri"/>
          <w:sz w:val="24"/>
          <w:szCs w:val="24"/>
        </w:rPr>
        <w:t xml:space="preserve"> </w:t>
      </w:r>
      <w:r w:rsidRPr="0016158E">
        <w:rPr>
          <w:rFonts w:cs="Calibri"/>
          <w:color w:val="C00000"/>
          <w:sz w:val="24"/>
          <w:szCs w:val="24"/>
        </w:rPr>
        <w:t>$</w:t>
      </w:r>
      <w:r w:rsidR="006D5B83" w:rsidRPr="0016158E">
        <w:rPr>
          <w:rFonts w:cs="Calibri"/>
          <w:color w:val="C00000"/>
          <w:sz w:val="24"/>
          <w:szCs w:val="24"/>
        </w:rPr>
        <w:t>1,231.26</w:t>
      </w:r>
    </w:p>
    <w:p w14:paraId="2325E21D" w14:textId="77777777" w:rsidR="00A8229D" w:rsidRPr="0016158E" w:rsidRDefault="001B5BD3" w:rsidP="001B5BD3">
      <w:pPr>
        <w:spacing w:after="120"/>
        <w:ind w:left="360"/>
        <w:rPr>
          <w:rFonts w:cs="Calibri"/>
          <w:color w:val="C00000"/>
          <w:sz w:val="24"/>
          <w:szCs w:val="24"/>
        </w:rPr>
      </w:pPr>
      <w:r w:rsidRPr="0016158E">
        <w:rPr>
          <w:rFonts w:cs="Calibri"/>
          <w:sz w:val="24"/>
          <w:szCs w:val="24"/>
        </w:rPr>
        <w:t>Deposits</w:t>
      </w:r>
      <w:r w:rsidR="006D5B83" w:rsidRPr="0016158E">
        <w:rPr>
          <w:rFonts w:cs="Calibri"/>
          <w:sz w:val="24"/>
          <w:szCs w:val="24"/>
        </w:rPr>
        <w:t>/Income</w:t>
      </w:r>
      <w:r w:rsidRPr="0016158E">
        <w:rPr>
          <w:rFonts w:cs="Calibri"/>
          <w:sz w:val="24"/>
          <w:szCs w:val="24"/>
        </w:rPr>
        <w:t xml:space="preserve">: </w:t>
      </w:r>
      <w:r w:rsidR="002E54CF">
        <w:rPr>
          <w:rFonts w:cs="Calibri"/>
          <w:color w:val="C00000"/>
          <w:sz w:val="24"/>
          <w:szCs w:val="24"/>
        </w:rPr>
        <w:t>$</w:t>
      </w:r>
      <w:r w:rsidR="00ED2A68">
        <w:rPr>
          <w:rFonts w:cs="Calibri"/>
          <w:color w:val="C00000"/>
          <w:sz w:val="24"/>
          <w:szCs w:val="24"/>
        </w:rPr>
        <w:t>68,040.00</w:t>
      </w:r>
    </w:p>
    <w:p w14:paraId="7F603511" w14:textId="77777777" w:rsidR="006D5B83" w:rsidRPr="0016158E" w:rsidRDefault="006D5B83" w:rsidP="001B5BD3">
      <w:pPr>
        <w:spacing w:after="120"/>
        <w:ind w:left="360"/>
        <w:rPr>
          <w:rFonts w:cs="Calibri"/>
          <w:sz w:val="24"/>
          <w:szCs w:val="24"/>
        </w:rPr>
      </w:pPr>
      <w:r w:rsidRPr="0016158E">
        <w:rPr>
          <w:rFonts w:cs="Calibri"/>
          <w:sz w:val="24"/>
          <w:szCs w:val="24"/>
        </w:rPr>
        <w:t xml:space="preserve">Prepayments:  </w:t>
      </w:r>
      <w:r w:rsidR="002E54CF">
        <w:rPr>
          <w:rFonts w:cs="Calibri"/>
          <w:color w:val="C00000"/>
          <w:sz w:val="24"/>
          <w:szCs w:val="24"/>
        </w:rPr>
        <w:t>$</w:t>
      </w:r>
      <w:r w:rsidR="00ED2A68">
        <w:rPr>
          <w:rFonts w:cs="Calibri"/>
          <w:color w:val="C00000"/>
          <w:sz w:val="24"/>
          <w:szCs w:val="24"/>
        </w:rPr>
        <w:t>3,880.00</w:t>
      </w:r>
    </w:p>
    <w:p w14:paraId="28E0D8C5" w14:textId="77777777" w:rsidR="00A8229D" w:rsidRPr="0016158E" w:rsidRDefault="001B5BD3" w:rsidP="00A8229D">
      <w:pPr>
        <w:spacing w:after="120"/>
        <w:ind w:left="360"/>
        <w:rPr>
          <w:rFonts w:cs="Calibri"/>
          <w:color w:val="C00000"/>
          <w:sz w:val="24"/>
          <w:szCs w:val="24"/>
        </w:rPr>
      </w:pPr>
      <w:r w:rsidRPr="0016158E">
        <w:rPr>
          <w:rFonts w:cs="Calibri"/>
          <w:sz w:val="24"/>
          <w:szCs w:val="24"/>
        </w:rPr>
        <w:t xml:space="preserve">     Assessments: </w:t>
      </w:r>
      <w:r w:rsidRPr="0016158E">
        <w:rPr>
          <w:rFonts w:cs="Calibri"/>
          <w:color w:val="C00000"/>
          <w:sz w:val="24"/>
          <w:szCs w:val="24"/>
        </w:rPr>
        <w:t>$</w:t>
      </w:r>
      <w:r w:rsidR="00ED2A68">
        <w:rPr>
          <w:rFonts w:cs="Calibri"/>
          <w:color w:val="C00000"/>
          <w:sz w:val="24"/>
          <w:szCs w:val="24"/>
        </w:rPr>
        <w:t>0.00</w:t>
      </w:r>
    </w:p>
    <w:p w14:paraId="54E8C054" w14:textId="77777777" w:rsidR="00A8229D" w:rsidRPr="0016158E" w:rsidRDefault="001B5BD3" w:rsidP="00A8229D">
      <w:pPr>
        <w:spacing w:after="120"/>
        <w:ind w:left="360"/>
        <w:rPr>
          <w:rFonts w:cs="Calibri"/>
          <w:color w:val="C00000"/>
          <w:sz w:val="24"/>
          <w:szCs w:val="24"/>
        </w:rPr>
      </w:pPr>
      <w:r w:rsidRPr="0016158E">
        <w:rPr>
          <w:rFonts w:cs="Calibri"/>
          <w:sz w:val="24"/>
          <w:szCs w:val="24"/>
        </w:rPr>
        <w:t>Payments</w:t>
      </w:r>
      <w:r w:rsidR="006D5B83" w:rsidRPr="0016158E">
        <w:rPr>
          <w:rFonts w:cs="Calibri"/>
          <w:sz w:val="24"/>
          <w:szCs w:val="24"/>
        </w:rPr>
        <w:t>/Expenses</w:t>
      </w:r>
      <w:r w:rsidRPr="0016158E">
        <w:rPr>
          <w:rFonts w:cs="Calibri"/>
          <w:sz w:val="24"/>
          <w:szCs w:val="24"/>
        </w:rPr>
        <w:t xml:space="preserve">: </w:t>
      </w:r>
      <w:r w:rsidRPr="0016158E">
        <w:rPr>
          <w:rFonts w:cs="Calibri"/>
          <w:color w:val="C00000"/>
          <w:sz w:val="24"/>
          <w:szCs w:val="24"/>
        </w:rPr>
        <w:t>$</w:t>
      </w:r>
      <w:r w:rsidR="00ED2A68">
        <w:rPr>
          <w:rFonts w:cs="Calibri"/>
          <w:color w:val="C00000"/>
          <w:sz w:val="24"/>
          <w:szCs w:val="24"/>
        </w:rPr>
        <w:t>53,264.66</w:t>
      </w:r>
    </w:p>
    <w:p w14:paraId="00272A4A" w14:textId="77777777" w:rsidR="00A8229D" w:rsidRPr="0016158E" w:rsidRDefault="001B5BD3" w:rsidP="00A8229D">
      <w:pPr>
        <w:spacing w:after="120"/>
        <w:ind w:left="360"/>
        <w:rPr>
          <w:rFonts w:cs="Calibri"/>
          <w:color w:val="C00000"/>
          <w:sz w:val="24"/>
          <w:szCs w:val="24"/>
        </w:rPr>
      </w:pPr>
      <w:r w:rsidRPr="0016158E">
        <w:rPr>
          <w:rFonts w:cs="Calibri"/>
          <w:sz w:val="24"/>
          <w:szCs w:val="24"/>
        </w:rPr>
        <w:t xml:space="preserve">Transfer to Reserve Account:  </w:t>
      </w:r>
      <w:r w:rsidRPr="0016158E">
        <w:rPr>
          <w:rFonts w:cs="Calibri"/>
          <w:color w:val="C00000"/>
          <w:sz w:val="24"/>
          <w:szCs w:val="24"/>
        </w:rPr>
        <w:t>$</w:t>
      </w:r>
      <w:r w:rsidR="0053021C">
        <w:rPr>
          <w:rFonts w:cs="Calibri"/>
          <w:color w:val="C00000"/>
          <w:sz w:val="24"/>
          <w:szCs w:val="24"/>
        </w:rPr>
        <w:t>0.00</w:t>
      </w:r>
    </w:p>
    <w:p w14:paraId="798E0F34" w14:textId="77777777" w:rsidR="001B5BD3" w:rsidRPr="0016158E" w:rsidRDefault="001B5BD3" w:rsidP="00A8229D">
      <w:pPr>
        <w:spacing w:after="120"/>
        <w:ind w:left="360"/>
        <w:rPr>
          <w:rFonts w:cs="Calibri"/>
          <w:sz w:val="24"/>
          <w:szCs w:val="24"/>
        </w:rPr>
      </w:pPr>
      <w:r w:rsidRPr="0016158E">
        <w:rPr>
          <w:rFonts w:cs="Calibri"/>
          <w:sz w:val="24"/>
          <w:szCs w:val="24"/>
        </w:rPr>
        <w:t xml:space="preserve">Ending Balance: </w:t>
      </w:r>
      <w:r w:rsidR="001B1063">
        <w:rPr>
          <w:rFonts w:cs="Calibri"/>
          <w:b/>
          <w:bCs/>
          <w:sz w:val="24"/>
          <w:szCs w:val="24"/>
          <w:u w:val="single"/>
        </w:rPr>
        <w:t>June 30, 2019</w:t>
      </w:r>
      <w:r w:rsidRPr="0016158E">
        <w:rPr>
          <w:rFonts w:cs="Calibri"/>
          <w:b/>
          <w:bCs/>
          <w:sz w:val="24"/>
          <w:szCs w:val="24"/>
          <w:u w:val="single"/>
        </w:rPr>
        <w:t xml:space="preserve">:  </w:t>
      </w:r>
      <w:r w:rsidRPr="0016158E">
        <w:rPr>
          <w:rFonts w:cs="Calibri"/>
          <w:color w:val="C00000"/>
          <w:sz w:val="24"/>
          <w:szCs w:val="24"/>
        </w:rPr>
        <w:t>$</w:t>
      </w:r>
      <w:r w:rsidR="00ED2A68">
        <w:rPr>
          <w:rFonts w:cs="Calibri"/>
          <w:color w:val="C00000"/>
          <w:sz w:val="24"/>
          <w:szCs w:val="24"/>
        </w:rPr>
        <w:t>19,886.00</w:t>
      </w:r>
    </w:p>
    <w:p w14:paraId="59EA322E" w14:textId="77777777" w:rsidR="001B5BD3" w:rsidRPr="0016158E" w:rsidRDefault="001B5BD3" w:rsidP="001B5BD3">
      <w:pPr>
        <w:spacing w:after="120"/>
        <w:ind w:left="360"/>
        <w:rPr>
          <w:rFonts w:cs="Calibri"/>
          <w:b/>
          <w:bCs/>
          <w:i/>
          <w:iCs/>
          <w:sz w:val="20"/>
          <w:szCs w:val="20"/>
          <w:u w:val="single"/>
        </w:rPr>
      </w:pPr>
    </w:p>
    <w:p w14:paraId="0893F358" w14:textId="77777777" w:rsidR="00A8229D" w:rsidRPr="0016158E" w:rsidRDefault="00AF1519" w:rsidP="001B5BD3">
      <w:pPr>
        <w:spacing w:after="120"/>
        <w:ind w:left="360"/>
        <w:rPr>
          <w:rFonts w:cs="Calibri"/>
          <w:b/>
          <w:bCs/>
          <w:i/>
          <w:iCs/>
          <w:sz w:val="24"/>
          <w:szCs w:val="20"/>
          <w:u w:val="single"/>
        </w:rPr>
      </w:pPr>
      <w:r>
        <w:rPr>
          <w:rFonts w:cs="Calibri"/>
          <w:b/>
          <w:bCs/>
          <w:i/>
          <w:iCs/>
          <w:sz w:val="24"/>
          <w:szCs w:val="20"/>
          <w:u w:val="single"/>
        </w:rPr>
        <w:t>YEAR-TO-DATE</w:t>
      </w:r>
      <w:r w:rsidR="001B5BD3" w:rsidRPr="0016158E">
        <w:rPr>
          <w:rFonts w:cs="Calibri"/>
          <w:b/>
          <w:bCs/>
          <w:i/>
          <w:iCs/>
          <w:sz w:val="24"/>
          <w:szCs w:val="20"/>
          <w:u w:val="single"/>
        </w:rPr>
        <w:t xml:space="preserve"> RESERVE ACCOUNT:</w:t>
      </w:r>
    </w:p>
    <w:p w14:paraId="2EEB2846" w14:textId="77777777" w:rsidR="00A8229D" w:rsidRPr="0016158E" w:rsidRDefault="001B5BD3" w:rsidP="001B5BD3">
      <w:pPr>
        <w:spacing w:after="120"/>
        <w:ind w:left="360"/>
        <w:rPr>
          <w:rFonts w:cs="Calibri"/>
          <w:color w:val="C00000"/>
          <w:sz w:val="24"/>
          <w:szCs w:val="20"/>
        </w:rPr>
      </w:pPr>
      <w:r w:rsidRPr="0016158E">
        <w:rPr>
          <w:rFonts w:cs="Calibri"/>
          <w:sz w:val="24"/>
          <w:szCs w:val="20"/>
        </w:rPr>
        <w:t xml:space="preserve">Beginning Balance: </w:t>
      </w:r>
      <w:r w:rsidRPr="0016158E">
        <w:rPr>
          <w:rFonts w:cs="Calibri"/>
          <w:b/>
          <w:bCs/>
          <w:sz w:val="24"/>
          <w:szCs w:val="20"/>
          <w:u w:val="single"/>
        </w:rPr>
        <w:t xml:space="preserve">January 1, 2019:  </w:t>
      </w:r>
      <w:r w:rsidRPr="0016158E">
        <w:rPr>
          <w:rFonts w:cs="Calibri"/>
          <w:color w:val="C00000"/>
          <w:sz w:val="24"/>
          <w:szCs w:val="20"/>
        </w:rPr>
        <w:t>$</w:t>
      </w:r>
      <w:r w:rsidR="00ED2A68">
        <w:rPr>
          <w:rFonts w:cs="Calibri"/>
          <w:color w:val="C00000"/>
          <w:sz w:val="24"/>
          <w:szCs w:val="20"/>
        </w:rPr>
        <w:t>48,868.08</w:t>
      </w:r>
    </w:p>
    <w:p w14:paraId="0E74CCD7" w14:textId="77777777" w:rsidR="00A8229D" w:rsidRPr="0016158E" w:rsidRDefault="0053021C" w:rsidP="00A8229D">
      <w:pPr>
        <w:spacing w:after="120"/>
        <w:ind w:left="360"/>
        <w:rPr>
          <w:rFonts w:cs="Calibri"/>
          <w:color w:val="C00000"/>
          <w:sz w:val="24"/>
          <w:szCs w:val="20"/>
        </w:rPr>
      </w:pPr>
      <w:r>
        <w:rPr>
          <w:rFonts w:cs="Calibri"/>
          <w:sz w:val="24"/>
          <w:szCs w:val="20"/>
        </w:rPr>
        <w:t>Deposit</w:t>
      </w:r>
      <w:r w:rsidR="001B5BD3" w:rsidRPr="0016158E">
        <w:rPr>
          <w:rFonts w:cs="Calibri"/>
          <w:sz w:val="24"/>
          <w:szCs w:val="20"/>
        </w:rPr>
        <w:t xml:space="preserve"> into Reserve Account:  </w:t>
      </w:r>
      <w:r w:rsidR="001B5BD3" w:rsidRPr="0016158E">
        <w:rPr>
          <w:rFonts w:cs="Calibri"/>
          <w:color w:val="C00000"/>
          <w:sz w:val="24"/>
          <w:szCs w:val="20"/>
        </w:rPr>
        <w:t>$</w:t>
      </w:r>
      <w:r w:rsidR="00ED2A68">
        <w:rPr>
          <w:rFonts w:cs="Calibri"/>
          <w:color w:val="C00000"/>
          <w:sz w:val="24"/>
          <w:szCs w:val="20"/>
        </w:rPr>
        <w:t>100.00</w:t>
      </w:r>
    </w:p>
    <w:p w14:paraId="31E30B8E" w14:textId="77777777" w:rsidR="001B5BD3" w:rsidRPr="0016158E" w:rsidRDefault="001B5BD3" w:rsidP="00A8229D">
      <w:pPr>
        <w:spacing w:after="120"/>
        <w:ind w:left="360"/>
        <w:rPr>
          <w:rFonts w:cs="Calibri"/>
          <w:color w:val="C00000"/>
          <w:sz w:val="24"/>
          <w:szCs w:val="20"/>
        </w:rPr>
      </w:pPr>
      <w:r w:rsidRPr="0016158E">
        <w:rPr>
          <w:rFonts w:cs="Calibri"/>
          <w:sz w:val="24"/>
          <w:szCs w:val="20"/>
        </w:rPr>
        <w:t xml:space="preserve">Ending Balance: </w:t>
      </w:r>
      <w:r w:rsidR="00762CF5">
        <w:rPr>
          <w:rFonts w:cs="Calibri"/>
          <w:b/>
          <w:bCs/>
          <w:sz w:val="24"/>
          <w:szCs w:val="20"/>
          <w:u w:val="single"/>
        </w:rPr>
        <w:t>June 30</w:t>
      </w:r>
      <w:r w:rsidR="002178AB" w:rsidRPr="0016158E">
        <w:rPr>
          <w:rFonts w:cs="Calibri"/>
          <w:b/>
          <w:bCs/>
          <w:sz w:val="24"/>
          <w:szCs w:val="20"/>
          <w:u w:val="single"/>
        </w:rPr>
        <w:t>, 2019</w:t>
      </w:r>
      <w:r w:rsidRPr="0016158E">
        <w:rPr>
          <w:rFonts w:cs="Calibri"/>
          <w:b/>
          <w:bCs/>
          <w:sz w:val="24"/>
          <w:szCs w:val="20"/>
          <w:u w:val="single"/>
        </w:rPr>
        <w:t xml:space="preserve">:  </w:t>
      </w:r>
      <w:r w:rsidRPr="0016158E">
        <w:rPr>
          <w:rFonts w:cs="Calibri"/>
          <w:color w:val="C00000"/>
          <w:sz w:val="24"/>
          <w:szCs w:val="20"/>
        </w:rPr>
        <w:t>$</w:t>
      </w:r>
      <w:r w:rsidR="00ED2A68">
        <w:rPr>
          <w:rFonts w:cs="Calibri"/>
          <w:color w:val="C00000"/>
          <w:sz w:val="24"/>
          <w:szCs w:val="20"/>
        </w:rPr>
        <w:t>48,968.08</w:t>
      </w:r>
    </w:p>
    <w:p w14:paraId="6E3F09F2" w14:textId="77777777" w:rsidR="001835C4" w:rsidRPr="0016158E" w:rsidRDefault="001835C4" w:rsidP="00A8229D">
      <w:pPr>
        <w:spacing w:after="120"/>
        <w:ind w:left="360"/>
        <w:rPr>
          <w:rFonts w:cs="Calibri"/>
          <w:sz w:val="24"/>
          <w:szCs w:val="20"/>
        </w:rPr>
      </w:pPr>
    </w:p>
    <w:p w14:paraId="036D6E12" w14:textId="77777777" w:rsidR="001835C4" w:rsidRDefault="001835C4" w:rsidP="00A8229D">
      <w:pPr>
        <w:spacing w:after="120"/>
        <w:ind w:left="360"/>
        <w:rPr>
          <w:rFonts w:cs="Calibri"/>
          <w:sz w:val="24"/>
          <w:szCs w:val="20"/>
        </w:rPr>
      </w:pPr>
      <w:r w:rsidRPr="0016158E">
        <w:rPr>
          <w:rFonts w:cs="Calibri"/>
          <w:sz w:val="24"/>
          <w:szCs w:val="20"/>
        </w:rPr>
        <w:t xml:space="preserve">Reserve Funding will take place at the end of the Fiscal Year </w:t>
      </w:r>
      <w:r w:rsidR="002E54CF">
        <w:rPr>
          <w:rFonts w:cs="Calibri"/>
          <w:sz w:val="24"/>
          <w:szCs w:val="20"/>
        </w:rPr>
        <w:t>in order for</w:t>
      </w:r>
      <w:r w:rsidR="00184638">
        <w:rPr>
          <w:rFonts w:cs="Calibri"/>
          <w:sz w:val="24"/>
          <w:szCs w:val="20"/>
        </w:rPr>
        <w:t xml:space="preserve"> </w:t>
      </w:r>
      <w:r w:rsidRPr="0016158E">
        <w:rPr>
          <w:rFonts w:cs="Calibri"/>
          <w:sz w:val="24"/>
          <w:szCs w:val="20"/>
        </w:rPr>
        <w:t xml:space="preserve">the Trustees </w:t>
      </w:r>
      <w:r w:rsidR="00184638">
        <w:rPr>
          <w:rFonts w:cs="Calibri"/>
          <w:sz w:val="24"/>
          <w:szCs w:val="20"/>
        </w:rPr>
        <w:t>to</w:t>
      </w:r>
      <w:r w:rsidR="00024D21" w:rsidRPr="0016158E">
        <w:rPr>
          <w:rFonts w:cs="Calibri"/>
          <w:sz w:val="24"/>
          <w:szCs w:val="20"/>
        </w:rPr>
        <w:t xml:space="preserve"> closely </w:t>
      </w:r>
      <w:r w:rsidRPr="0016158E">
        <w:rPr>
          <w:rFonts w:cs="Calibri"/>
          <w:sz w:val="24"/>
          <w:szCs w:val="20"/>
        </w:rPr>
        <w:t>monitor expense</w:t>
      </w:r>
      <w:r w:rsidR="00024D21" w:rsidRPr="0016158E">
        <w:rPr>
          <w:rFonts w:cs="Calibri"/>
          <w:sz w:val="24"/>
          <w:szCs w:val="20"/>
        </w:rPr>
        <w:t>s/costs</w:t>
      </w:r>
      <w:r w:rsidRPr="0016158E">
        <w:rPr>
          <w:rFonts w:cs="Calibri"/>
          <w:sz w:val="24"/>
          <w:szCs w:val="20"/>
        </w:rPr>
        <w:t>.</w:t>
      </w:r>
      <w:r w:rsidR="00024D21" w:rsidRPr="0016158E">
        <w:rPr>
          <w:rFonts w:cs="Calibri"/>
          <w:sz w:val="24"/>
          <w:szCs w:val="20"/>
        </w:rPr>
        <w:t xml:space="preserve">  </w:t>
      </w:r>
      <w:r w:rsidR="00B630E1" w:rsidRPr="0016158E">
        <w:rPr>
          <w:rFonts w:cs="Calibri"/>
          <w:sz w:val="24"/>
          <w:szCs w:val="20"/>
        </w:rPr>
        <w:t>Currently</w:t>
      </w:r>
      <w:r w:rsidR="00024D21" w:rsidRPr="0016158E">
        <w:rPr>
          <w:rFonts w:cs="Calibri"/>
          <w:sz w:val="24"/>
          <w:szCs w:val="20"/>
        </w:rPr>
        <w:t xml:space="preserve"> HOA expenditures are on track and </w:t>
      </w:r>
      <w:r w:rsidR="00EE4AD6">
        <w:rPr>
          <w:rFonts w:cs="Calibri"/>
          <w:sz w:val="24"/>
          <w:szCs w:val="20"/>
        </w:rPr>
        <w:t xml:space="preserve">we are </w:t>
      </w:r>
      <w:r w:rsidR="00024D21" w:rsidRPr="0016158E">
        <w:rPr>
          <w:rFonts w:cs="Calibri"/>
          <w:sz w:val="24"/>
          <w:szCs w:val="20"/>
        </w:rPr>
        <w:t xml:space="preserve">trending </w:t>
      </w:r>
      <w:r w:rsidR="00C0793C" w:rsidRPr="0016158E">
        <w:rPr>
          <w:rFonts w:cs="Calibri"/>
          <w:sz w:val="24"/>
          <w:szCs w:val="20"/>
        </w:rPr>
        <w:t xml:space="preserve">according to </w:t>
      </w:r>
      <w:r w:rsidR="00024D21" w:rsidRPr="0016158E">
        <w:rPr>
          <w:rFonts w:cs="Calibri"/>
          <w:sz w:val="24"/>
          <w:szCs w:val="20"/>
        </w:rPr>
        <w:t>Budget.</w:t>
      </w:r>
    </w:p>
    <w:p w14:paraId="18246469" w14:textId="77777777" w:rsidR="00D06E5D" w:rsidRDefault="00D06E5D" w:rsidP="00A8229D">
      <w:pPr>
        <w:spacing w:after="120"/>
        <w:ind w:left="360"/>
        <w:rPr>
          <w:rFonts w:cs="Calibri"/>
          <w:sz w:val="24"/>
          <w:szCs w:val="20"/>
        </w:rPr>
      </w:pPr>
    </w:p>
    <w:p w14:paraId="472CC8A4" w14:textId="77777777" w:rsidR="00D06E5D" w:rsidRDefault="00D06E5D" w:rsidP="00A8229D">
      <w:pPr>
        <w:spacing w:after="120"/>
        <w:ind w:left="360"/>
        <w:rPr>
          <w:rFonts w:cs="Calibri"/>
          <w:sz w:val="24"/>
          <w:szCs w:val="20"/>
        </w:rPr>
      </w:pPr>
    </w:p>
    <w:p w14:paraId="1C1A13C5" w14:textId="77777777" w:rsidR="00A934E1" w:rsidRDefault="00A934E1" w:rsidP="00A8229D">
      <w:pPr>
        <w:spacing w:after="120"/>
        <w:ind w:left="360"/>
        <w:rPr>
          <w:rFonts w:cs="Calibri"/>
          <w:sz w:val="24"/>
          <w:szCs w:val="20"/>
        </w:rPr>
      </w:pPr>
    </w:p>
    <w:p w14:paraId="2F753E64" w14:textId="77777777" w:rsidR="00C0793C" w:rsidRPr="0016158E" w:rsidRDefault="00C0793C" w:rsidP="00A8229D">
      <w:pPr>
        <w:spacing w:after="120"/>
        <w:ind w:left="360"/>
        <w:rPr>
          <w:rFonts w:cs="Calibri"/>
          <w:sz w:val="24"/>
          <w:szCs w:val="20"/>
        </w:rPr>
      </w:pPr>
    </w:p>
    <w:p w14:paraId="3FE7434B" w14:textId="77777777" w:rsidR="00B91D6F" w:rsidRDefault="00A934E1" w:rsidP="00A934E1">
      <w:pPr>
        <w:ind w:left="6480"/>
        <w:rPr>
          <w:rFonts w:cs="Calibri"/>
          <w:sz w:val="24"/>
        </w:rPr>
      </w:pPr>
      <w:r>
        <w:rPr>
          <w:rFonts w:cs="Calibri"/>
          <w:noProof/>
        </w:rPr>
        <w:drawing>
          <wp:inline distT="0" distB="0" distL="0" distR="0" wp14:anchorId="2C1B11C0" wp14:editId="2584C014">
            <wp:extent cx="2076450" cy="2209800"/>
            <wp:effectExtent l="0" t="0" r="0" b="0"/>
            <wp:docPr id="1" name="Picture 1" descr="C:\Users\503118368\AppData\Local\Microsoft\Windows\INetCache\Content.MSO\664918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3118368\AppData\Local\Microsoft\Windows\INetCache\Content.MSO\664918E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2209800"/>
                    </a:xfrm>
                    <a:prstGeom prst="rect">
                      <a:avLst/>
                    </a:prstGeom>
                    <a:noFill/>
                    <a:ln>
                      <a:noFill/>
                    </a:ln>
                  </pic:spPr>
                </pic:pic>
              </a:graphicData>
            </a:graphic>
          </wp:inline>
        </w:drawing>
      </w:r>
    </w:p>
    <w:p w14:paraId="260D5A3B" w14:textId="77777777" w:rsidR="000C34B9" w:rsidRPr="0016158E" w:rsidRDefault="00B91D6F" w:rsidP="000C34B9">
      <w:pPr>
        <w:rPr>
          <w:rFonts w:cs="Calibri"/>
          <w:sz w:val="24"/>
        </w:rPr>
      </w:pPr>
      <w:r>
        <w:rPr>
          <w:rFonts w:cs="Calibri"/>
          <w:sz w:val="24"/>
        </w:rPr>
        <w:lastRenderedPageBreak/>
        <w:t>P</w:t>
      </w:r>
      <w:r w:rsidR="00A227D8" w:rsidRPr="0016158E">
        <w:rPr>
          <w:rFonts w:cs="Calibri"/>
          <w:sz w:val="24"/>
        </w:rPr>
        <w:t>re-Approved</w:t>
      </w:r>
      <w:r w:rsidR="000C34B9" w:rsidRPr="0016158E">
        <w:rPr>
          <w:rFonts w:cs="Calibri"/>
          <w:sz w:val="24"/>
        </w:rPr>
        <w:t xml:space="preserve"> plantings.  I.E.  No additional approvals required.</w:t>
      </w:r>
    </w:p>
    <w:p w14:paraId="694B55EF" w14:textId="77777777" w:rsidR="000C34B9" w:rsidRPr="0016158E" w:rsidRDefault="000C34B9" w:rsidP="000C34B9">
      <w:pPr>
        <w:rPr>
          <w:rFonts w:cs="Calibri"/>
          <w:sz w:val="24"/>
        </w:rPr>
      </w:pPr>
      <w:r w:rsidRPr="0016158E">
        <w:rPr>
          <w:rFonts w:cs="Calibri"/>
          <w:sz w:val="24"/>
        </w:rPr>
        <w:t>Spring/Summer</w:t>
      </w:r>
    </w:p>
    <w:p w14:paraId="0A2C9D20"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Bachelor Buttons</w:t>
      </w:r>
    </w:p>
    <w:p w14:paraId="6C948C4B"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Balsam</w:t>
      </w:r>
    </w:p>
    <w:p w14:paraId="19D717E1"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Celosia or Cocks Comb</w:t>
      </w:r>
    </w:p>
    <w:p w14:paraId="6BBBC550"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Coleus</w:t>
      </w:r>
    </w:p>
    <w:p w14:paraId="1D8D7F35"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Petunias</w:t>
      </w:r>
    </w:p>
    <w:p w14:paraId="5855D285"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Lantana</w:t>
      </w:r>
    </w:p>
    <w:p w14:paraId="6F7A0FFB"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Lobelia</w:t>
      </w:r>
    </w:p>
    <w:p w14:paraId="38C3FDF4"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Geraniums</w:t>
      </w:r>
    </w:p>
    <w:p w14:paraId="51F25786"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Marigolds</w:t>
      </w:r>
    </w:p>
    <w:p w14:paraId="5914A05F"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Moss Rose i.e. Portulaca</w:t>
      </w:r>
    </w:p>
    <w:p w14:paraId="07593D8C"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Nasturtium</w:t>
      </w:r>
    </w:p>
    <w:p w14:paraId="059ADFF5"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Snapdragons</w:t>
      </w:r>
    </w:p>
    <w:p w14:paraId="218E610B"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Petunias</w:t>
      </w:r>
    </w:p>
    <w:p w14:paraId="6E2DAED2"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Pansies/Violets</w:t>
      </w:r>
    </w:p>
    <w:p w14:paraId="6998A799"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Strawflower</w:t>
      </w:r>
    </w:p>
    <w:p w14:paraId="2062756C"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Stock</w:t>
      </w:r>
    </w:p>
    <w:p w14:paraId="7C3F65BB"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Sweet Alyssum</w:t>
      </w:r>
    </w:p>
    <w:p w14:paraId="272EAB4D"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Zinnia</w:t>
      </w:r>
    </w:p>
    <w:p w14:paraId="446E5FE5" w14:textId="77777777" w:rsidR="000C34B9" w:rsidRPr="0016158E" w:rsidRDefault="000C34B9" w:rsidP="000C34B9">
      <w:pPr>
        <w:rPr>
          <w:rFonts w:cs="Calibri"/>
          <w:sz w:val="24"/>
        </w:rPr>
      </w:pPr>
      <w:r w:rsidRPr="0016158E">
        <w:rPr>
          <w:rFonts w:cs="Calibri"/>
          <w:sz w:val="24"/>
        </w:rPr>
        <w:t>Late Summer/Fall</w:t>
      </w:r>
    </w:p>
    <w:p w14:paraId="5961B380" w14:textId="77777777" w:rsidR="000C34B9" w:rsidRPr="0016158E" w:rsidRDefault="000C34B9" w:rsidP="000C34B9">
      <w:pPr>
        <w:pStyle w:val="ListParagraph"/>
        <w:numPr>
          <w:ilvl w:val="0"/>
          <w:numId w:val="20"/>
        </w:numPr>
        <w:spacing w:before="0" w:after="160" w:line="259" w:lineRule="auto"/>
        <w:rPr>
          <w:rFonts w:cs="Calibri"/>
          <w:sz w:val="24"/>
        </w:rPr>
      </w:pPr>
      <w:r w:rsidRPr="0016158E">
        <w:rPr>
          <w:rFonts w:cs="Calibri"/>
          <w:sz w:val="24"/>
        </w:rPr>
        <w:t>Chrysanthemums</w:t>
      </w:r>
    </w:p>
    <w:p w14:paraId="14301124" w14:textId="77777777" w:rsidR="000C34B9" w:rsidRPr="0016158E" w:rsidRDefault="000C34B9" w:rsidP="000C34B9">
      <w:pPr>
        <w:pStyle w:val="ListParagraph"/>
        <w:numPr>
          <w:ilvl w:val="0"/>
          <w:numId w:val="20"/>
        </w:numPr>
        <w:spacing w:before="0" w:after="160" w:line="259" w:lineRule="auto"/>
        <w:rPr>
          <w:rFonts w:cs="Calibri"/>
          <w:sz w:val="24"/>
        </w:rPr>
      </w:pPr>
      <w:r w:rsidRPr="0016158E">
        <w:rPr>
          <w:rFonts w:cs="Calibri"/>
          <w:sz w:val="24"/>
        </w:rPr>
        <w:t>Flowering Kale</w:t>
      </w:r>
    </w:p>
    <w:p w14:paraId="130E4B2D" w14:textId="77777777" w:rsidR="000C34B9" w:rsidRPr="0016158E" w:rsidRDefault="000C34B9" w:rsidP="000C34B9">
      <w:pPr>
        <w:pStyle w:val="ListParagraph"/>
        <w:numPr>
          <w:ilvl w:val="0"/>
          <w:numId w:val="20"/>
        </w:numPr>
        <w:spacing w:before="0" w:after="160" w:line="259" w:lineRule="auto"/>
        <w:rPr>
          <w:rFonts w:cs="Calibri"/>
          <w:sz w:val="24"/>
        </w:rPr>
      </w:pPr>
      <w:r w:rsidRPr="0016158E">
        <w:rPr>
          <w:rFonts w:cs="Calibri"/>
          <w:sz w:val="24"/>
        </w:rPr>
        <w:t>Salvia</w:t>
      </w:r>
    </w:p>
    <w:p w14:paraId="2666C08F" w14:textId="77777777" w:rsidR="000C34B9" w:rsidRPr="0016158E" w:rsidRDefault="000C34B9" w:rsidP="000C34B9">
      <w:pPr>
        <w:rPr>
          <w:rFonts w:cs="Calibri"/>
          <w:sz w:val="24"/>
        </w:rPr>
      </w:pPr>
      <w:r w:rsidRPr="0016158E">
        <w:rPr>
          <w:rFonts w:cs="Calibri"/>
          <w:sz w:val="24"/>
        </w:rPr>
        <w:t>Suggested Perennials</w:t>
      </w:r>
    </w:p>
    <w:p w14:paraId="4EF6052A"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Artemisia</w:t>
      </w:r>
    </w:p>
    <w:p w14:paraId="4F310695"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Bulbs such as Lilies, Tulips, Daffodils, Hyacinths</w:t>
      </w:r>
    </w:p>
    <w:p w14:paraId="26D6524E"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Carnations</w:t>
      </w:r>
    </w:p>
    <w:p w14:paraId="07203B74"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Creeping Thyme</w:t>
      </w:r>
    </w:p>
    <w:p w14:paraId="7A957EB2"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Periwinkle/Myrtle</w:t>
      </w:r>
    </w:p>
    <w:p w14:paraId="542A5D49"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Dianthus Pinks</w:t>
      </w:r>
    </w:p>
    <w:p w14:paraId="7849A5A3"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Hosta</w:t>
      </w:r>
    </w:p>
    <w:p w14:paraId="3C64628A"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Pachysandra</w:t>
      </w:r>
    </w:p>
    <w:p w14:paraId="72251994"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Phlox</w:t>
      </w:r>
    </w:p>
    <w:p w14:paraId="14532D9E" w14:textId="77777777" w:rsidR="001835C4" w:rsidRDefault="000C34B9" w:rsidP="000C34B9">
      <w:pPr>
        <w:pStyle w:val="ListParagraph"/>
        <w:numPr>
          <w:ilvl w:val="0"/>
          <w:numId w:val="21"/>
        </w:numPr>
        <w:spacing w:before="0" w:after="160" w:line="259" w:lineRule="auto"/>
        <w:rPr>
          <w:rFonts w:cs="Calibri"/>
          <w:sz w:val="24"/>
        </w:rPr>
      </w:pPr>
      <w:r w:rsidRPr="0016158E">
        <w:rPr>
          <w:rFonts w:cs="Calibri"/>
          <w:sz w:val="24"/>
        </w:rPr>
        <w:t>Sweet Williams</w:t>
      </w:r>
    </w:p>
    <w:p w14:paraId="5609BAC6" w14:textId="77777777" w:rsidR="00A4629B" w:rsidRPr="0016158E" w:rsidRDefault="00A4629B" w:rsidP="000C34B9">
      <w:pPr>
        <w:pStyle w:val="ListParagraph"/>
        <w:numPr>
          <w:ilvl w:val="0"/>
          <w:numId w:val="21"/>
        </w:numPr>
        <w:spacing w:before="0" w:after="160" w:line="259" w:lineRule="auto"/>
        <w:rPr>
          <w:rFonts w:cs="Calibri"/>
          <w:sz w:val="24"/>
        </w:rPr>
      </w:pPr>
      <w:r>
        <w:rPr>
          <w:rFonts w:cs="Calibri"/>
          <w:sz w:val="24"/>
        </w:rPr>
        <w:t>Seedum</w:t>
      </w:r>
    </w:p>
    <w:sectPr w:rsidR="00A4629B" w:rsidRPr="0016158E" w:rsidSect="00596C8B">
      <w:type w:val="continuous"/>
      <w:pgSz w:w="12240" w:h="15840" w:code="1"/>
      <w:pgMar w:top="1296" w:right="1296" w:bottom="1152" w:left="1296" w:header="720" w:footer="720" w:gutter="0"/>
      <w:pgBorders w:offsetFrom="page">
        <w:top w:val="triple" w:sz="4" w:space="24" w:color="2C3F71" w:themeColor="accent5" w:themeShade="80"/>
        <w:left w:val="triple" w:sz="4" w:space="24" w:color="2C3F71" w:themeColor="accent5" w:themeShade="80"/>
        <w:bottom w:val="triple" w:sz="4" w:space="24" w:color="2C3F71" w:themeColor="accent5" w:themeShade="80"/>
        <w:right w:val="triple" w:sz="4" w:space="24" w:color="2C3F71" w:themeColor="accent5" w:themeShade="8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03182" w14:textId="77777777" w:rsidR="005C69FF" w:rsidRDefault="005C69FF" w:rsidP="00C6554A">
      <w:pPr>
        <w:spacing w:before="0" w:after="0" w:line="240" w:lineRule="auto"/>
      </w:pPr>
      <w:r>
        <w:separator/>
      </w:r>
    </w:p>
  </w:endnote>
  <w:endnote w:type="continuationSeparator" w:id="0">
    <w:p w14:paraId="59EDA539" w14:textId="77777777" w:rsidR="005C69FF" w:rsidRDefault="005C69FF"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EE7C0" w14:textId="77777777" w:rsidR="005C69FF" w:rsidRDefault="005C69FF" w:rsidP="00C6554A">
      <w:pPr>
        <w:spacing w:before="0" w:after="0" w:line="240" w:lineRule="auto"/>
      </w:pPr>
      <w:r>
        <w:separator/>
      </w:r>
    </w:p>
  </w:footnote>
  <w:footnote w:type="continuationSeparator" w:id="0">
    <w:p w14:paraId="7F22E344" w14:textId="77777777" w:rsidR="005C69FF" w:rsidRDefault="005C69FF"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F15A1B"/>
    <w:multiLevelType w:val="hybridMultilevel"/>
    <w:tmpl w:val="0A98B7DC"/>
    <w:lvl w:ilvl="0" w:tplc="B43632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2D21F4"/>
    <w:multiLevelType w:val="hybridMultilevel"/>
    <w:tmpl w:val="87CE6442"/>
    <w:lvl w:ilvl="0" w:tplc="B436323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3631CE"/>
    <w:multiLevelType w:val="hybridMultilevel"/>
    <w:tmpl w:val="AFB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3678"/>
    <w:multiLevelType w:val="hybridMultilevel"/>
    <w:tmpl w:val="BA4E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83FFE"/>
    <w:multiLevelType w:val="hybridMultilevel"/>
    <w:tmpl w:val="5926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D12A21"/>
    <w:multiLevelType w:val="hybridMultilevel"/>
    <w:tmpl w:val="F01AAE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7A782DDF"/>
    <w:multiLevelType w:val="hybridMultilevel"/>
    <w:tmpl w:val="248E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14"/>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 w:numId="17">
    <w:abstractNumId w:val="13"/>
  </w:num>
  <w:num w:numId="18">
    <w:abstractNumId w:val="18"/>
  </w:num>
  <w:num w:numId="19">
    <w:abstractNumId w:val="16"/>
  </w:num>
  <w:num w:numId="20">
    <w:abstractNumId w:val="15"/>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19"/>
    <w:rsid w:val="00003B95"/>
    <w:rsid w:val="000042E4"/>
    <w:rsid w:val="00014ECA"/>
    <w:rsid w:val="000151CB"/>
    <w:rsid w:val="00015761"/>
    <w:rsid w:val="0001612B"/>
    <w:rsid w:val="000161EA"/>
    <w:rsid w:val="000174EA"/>
    <w:rsid w:val="00017D7F"/>
    <w:rsid w:val="0002273D"/>
    <w:rsid w:val="00022F90"/>
    <w:rsid w:val="00024256"/>
    <w:rsid w:val="00024D21"/>
    <w:rsid w:val="000335BB"/>
    <w:rsid w:val="00035167"/>
    <w:rsid w:val="000377FF"/>
    <w:rsid w:val="00045204"/>
    <w:rsid w:val="00045D39"/>
    <w:rsid w:val="00046B42"/>
    <w:rsid w:val="000546E4"/>
    <w:rsid w:val="000658BD"/>
    <w:rsid w:val="000677C2"/>
    <w:rsid w:val="00070490"/>
    <w:rsid w:val="0007166E"/>
    <w:rsid w:val="00074567"/>
    <w:rsid w:val="000748C8"/>
    <w:rsid w:val="00076F3C"/>
    <w:rsid w:val="00077E0E"/>
    <w:rsid w:val="00082267"/>
    <w:rsid w:val="00082820"/>
    <w:rsid w:val="000855C0"/>
    <w:rsid w:val="00092565"/>
    <w:rsid w:val="00092A7B"/>
    <w:rsid w:val="00094D58"/>
    <w:rsid w:val="0009542B"/>
    <w:rsid w:val="00097C04"/>
    <w:rsid w:val="000A265E"/>
    <w:rsid w:val="000A3839"/>
    <w:rsid w:val="000A669F"/>
    <w:rsid w:val="000B0193"/>
    <w:rsid w:val="000B02E4"/>
    <w:rsid w:val="000B0D9C"/>
    <w:rsid w:val="000B19A4"/>
    <w:rsid w:val="000B508A"/>
    <w:rsid w:val="000B73F0"/>
    <w:rsid w:val="000B7776"/>
    <w:rsid w:val="000C34B9"/>
    <w:rsid w:val="000C4410"/>
    <w:rsid w:val="000C6D21"/>
    <w:rsid w:val="000C6F05"/>
    <w:rsid w:val="000D2ED0"/>
    <w:rsid w:val="000D4D6B"/>
    <w:rsid w:val="000D55CF"/>
    <w:rsid w:val="000D712B"/>
    <w:rsid w:val="000E614A"/>
    <w:rsid w:val="000E6637"/>
    <w:rsid w:val="000F0751"/>
    <w:rsid w:val="000F4305"/>
    <w:rsid w:val="000F6BCF"/>
    <w:rsid w:val="001001E0"/>
    <w:rsid w:val="00100A17"/>
    <w:rsid w:val="001043D0"/>
    <w:rsid w:val="00104F86"/>
    <w:rsid w:val="0010528A"/>
    <w:rsid w:val="00105638"/>
    <w:rsid w:val="00105DCB"/>
    <w:rsid w:val="00110E95"/>
    <w:rsid w:val="00116357"/>
    <w:rsid w:val="001206F1"/>
    <w:rsid w:val="00123875"/>
    <w:rsid w:val="0012447D"/>
    <w:rsid w:val="0012752C"/>
    <w:rsid w:val="00132993"/>
    <w:rsid w:val="00132F10"/>
    <w:rsid w:val="00136BCA"/>
    <w:rsid w:val="00136EC7"/>
    <w:rsid w:val="001419B7"/>
    <w:rsid w:val="00143909"/>
    <w:rsid w:val="001473F4"/>
    <w:rsid w:val="00147C6B"/>
    <w:rsid w:val="00152A80"/>
    <w:rsid w:val="00152F6E"/>
    <w:rsid w:val="001541FC"/>
    <w:rsid w:val="001568F6"/>
    <w:rsid w:val="00157E2A"/>
    <w:rsid w:val="0016158E"/>
    <w:rsid w:val="001615D5"/>
    <w:rsid w:val="00163A96"/>
    <w:rsid w:val="00164566"/>
    <w:rsid w:val="00171D2E"/>
    <w:rsid w:val="00172CDD"/>
    <w:rsid w:val="00174051"/>
    <w:rsid w:val="001747A0"/>
    <w:rsid w:val="0017514D"/>
    <w:rsid w:val="00175364"/>
    <w:rsid w:val="0017664F"/>
    <w:rsid w:val="001775D2"/>
    <w:rsid w:val="00177C15"/>
    <w:rsid w:val="001835C4"/>
    <w:rsid w:val="00184638"/>
    <w:rsid w:val="00184A79"/>
    <w:rsid w:val="00186ED0"/>
    <w:rsid w:val="00187128"/>
    <w:rsid w:val="0019274E"/>
    <w:rsid w:val="00194520"/>
    <w:rsid w:val="00194D9C"/>
    <w:rsid w:val="0019511B"/>
    <w:rsid w:val="0019555E"/>
    <w:rsid w:val="001B0BCC"/>
    <w:rsid w:val="001B1063"/>
    <w:rsid w:val="001B5BD3"/>
    <w:rsid w:val="001C00EF"/>
    <w:rsid w:val="001C04EB"/>
    <w:rsid w:val="001C30B7"/>
    <w:rsid w:val="001C3613"/>
    <w:rsid w:val="001C5500"/>
    <w:rsid w:val="001D20D8"/>
    <w:rsid w:val="001D3400"/>
    <w:rsid w:val="001D77C6"/>
    <w:rsid w:val="001E3B15"/>
    <w:rsid w:val="001E6F0E"/>
    <w:rsid w:val="001F013E"/>
    <w:rsid w:val="001F2E45"/>
    <w:rsid w:val="001F2E67"/>
    <w:rsid w:val="001F5E61"/>
    <w:rsid w:val="0020227F"/>
    <w:rsid w:val="0021738D"/>
    <w:rsid w:val="002178AB"/>
    <w:rsid w:val="00222F84"/>
    <w:rsid w:val="00223D60"/>
    <w:rsid w:val="00226291"/>
    <w:rsid w:val="002336CD"/>
    <w:rsid w:val="00233734"/>
    <w:rsid w:val="0024335B"/>
    <w:rsid w:val="002433A0"/>
    <w:rsid w:val="002449E4"/>
    <w:rsid w:val="00245F30"/>
    <w:rsid w:val="00251DF4"/>
    <w:rsid w:val="00254C1D"/>
    <w:rsid w:val="002554CD"/>
    <w:rsid w:val="00255EF0"/>
    <w:rsid w:val="00260F65"/>
    <w:rsid w:val="00265353"/>
    <w:rsid w:val="00265A4B"/>
    <w:rsid w:val="00270079"/>
    <w:rsid w:val="002700AF"/>
    <w:rsid w:val="00270189"/>
    <w:rsid w:val="00270306"/>
    <w:rsid w:val="002714A3"/>
    <w:rsid w:val="002724A9"/>
    <w:rsid w:val="0028059C"/>
    <w:rsid w:val="0028657B"/>
    <w:rsid w:val="00290842"/>
    <w:rsid w:val="00293B83"/>
    <w:rsid w:val="002A15B9"/>
    <w:rsid w:val="002A1A2B"/>
    <w:rsid w:val="002A1EE8"/>
    <w:rsid w:val="002A212E"/>
    <w:rsid w:val="002A46B5"/>
    <w:rsid w:val="002B092D"/>
    <w:rsid w:val="002B3460"/>
    <w:rsid w:val="002B41AC"/>
    <w:rsid w:val="002B4294"/>
    <w:rsid w:val="002C21DB"/>
    <w:rsid w:val="002C3FAD"/>
    <w:rsid w:val="002C4100"/>
    <w:rsid w:val="002C55FE"/>
    <w:rsid w:val="002C5614"/>
    <w:rsid w:val="002D2915"/>
    <w:rsid w:val="002D45F6"/>
    <w:rsid w:val="002D5CC2"/>
    <w:rsid w:val="002D68E7"/>
    <w:rsid w:val="002E0728"/>
    <w:rsid w:val="002E2193"/>
    <w:rsid w:val="002E54CF"/>
    <w:rsid w:val="002E5F48"/>
    <w:rsid w:val="002E7BF1"/>
    <w:rsid w:val="002F408D"/>
    <w:rsid w:val="002F59BF"/>
    <w:rsid w:val="002F6AB4"/>
    <w:rsid w:val="00301E9A"/>
    <w:rsid w:val="0030246B"/>
    <w:rsid w:val="00304E46"/>
    <w:rsid w:val="00305326"/>
    <w:rsid w:val="00307E6A"/>
    <w:rsid w:val="00313143"/>
    <w:rsid w:val="00314607"/>
    <w:rsid w:val="00315CF6"/>
    <w:rsid w:val="0031644B"/>
    <w:rsid w:val="0031741C"/>
    <w:rsid w:val="00322716"/>
    <w:rsid w:val="00323CB0"/>
    <w:rsid w:val="00326A93"/>
    <w:rsid w:val="00327817"/>
    <w:rsid w:val="003337D9"/>
    <w:rsid w:val="00333D0D"/>
    <w:rsid w:val="00334764"/>
    <w:rsid w:val="00336709"/>
    <w:rsid w:val="003404E1"/>
    <w:rsid w:val="0035190A"/>
    <w:rsid w:val="00352B1C"/>
    <w:rsid w:val="00354408"/>
    <w:rsid w:val="00354F54"/>
    <w:rsid w:val="00356B5F"/>
    <w:rsid w:val="00360192"/>
    <w:rsid w:val="0036086F"/>
    <w:rsid w:val="00362983"/>
    <w:rsid w:val="00363660"/>
    <w:rsid w:val="0036606F"/>
    <w:rsid w:val="003720D3"/>
    <w:rsid w:val="00372A49"/>
    <w:rsid w:val="00372E21"/>
    <w:rsid w:val="0037457A"/>
    <w:rsid w:val="00374BCA"/>
    <w:rsid w:val="003843F9"/>
    <w:rsid w:val="0038776D"/>
    <w:rsid w:val="00387A84"/>
    <w:rsid w:val="00390A6C"/>
    <w:rsid w:val="00393D28"/>
    <w:rsid w:val="00393ED9"/>
    <w:rsid w:val="003A2D81"/>
    <w:rsid w:val="003A6564"/>
    <w:rsid w:val="003B4377"/>
    <w:rsid w:val="003B6A7F"/>
    <w:rsid w:val="003B7D5A"/>
    <w:rsid w:val="003B7D7F"/>
    <w:rsid w:val="003B7EFA"/>
    <w:rsid w:val="003D0963"/>
    <w:rsid w:val="003D26FC"/>
    <w:rsid w:val="003D3DEA"/>
    <w:rsid w:val="003D4881"/>
    <w:rsid w:val="003D586B"/>
    <w:rsid w:val="003E120E"/>
    <w:rsid w:val="003E1301"/>
    <w:rsid w:val="003E2147"/>
    <w:rsid w:val="003E23D0"/>
    <w:rsid w:val="003E260B"/>
    <w:rsid w:val="003E2DC4"/>
    <w:rsid w:val="003F1BDC"/>
    <w:rsid w:val="003F20C5"/>
    <w:rsid w:val="003F3743"/>
    <w:rsid w:val="003F4285"/>
    <w:rsid w:val="003F46C4"/>
    <w:rsid w:val="003F5421"/>
    <w:rsid w:val="0040720C"/>
    <w:rsid w:val="004075B1"/>
    <w:rsid w:val="0041231F"/>
    <w:rsid w:val="0041241E"/>
    <w:rsid w:val="00414105"/>
    <w:rsid w:val="004249C0"/>
    <w:rsid w:val="00433590"/>
    <w:rsid w:val="00434E48"/>
    <w:rsid w:val="00440553"/>
    <w:rsid w:val="0044435C"/>
    <w:rsid w:val="00445B89"/>
    <w:rsid w:val="0045096B"/>
    <w:rsid w:val="004606F6"/>
    <w:rsid w:val="00463B1F"/>
    <w:rsid w:val="00464BB9"/>
    <w:rsid w:val="00471BD7"/>
    <w:rsid w:val="00471D83"/>
    <w:rsid w:val="004742E0"/>
    <w:rsid w:val="0047464F"/>
    <w:rsid w:val="00475FFE"/>
    <w:rsid w:val="004833C9"/>
    <w:rsid w:val="00484705"/>
    <w:rsid w:val="00491118"/>
    <w:rsid w:val="004950B8"/>
    <w:rsid w:val="004A140A"/>
    <w:rsid w:val="004A206F"/>
    <w:rsid w:val="004A3925"/>
    <w:rsid w:val="004A3AF7"/>
    <w:rsid w:val="004A6A01"/>
    <w:rsid w:val="004B3125"/>
    <w:rsid w:val="004B3A6D"/>
    <w:rsid w:val="004B435B"/>
    <w:rsid w:val="004B44CE"/>
    <w:rsid w:val="004B4F19"/>
    <w:rsid w:val="004B52A2"/>
    <w:rsid w:val="004B58D0"/>
    <w:rsid w:val="004B7B2E"/>
    <w:rsid w:val="004C049F"/>
    <w:rsid w:val="004C1072"/>
    <w:rsid w:val="004C36DE"/>
    <w:rsid w:val="004D0535"/>
    <w:rsid w:val="004D0D0E"/>
    <w:rsid w:val="004D13E5"/>
    <w:rsid w:val="004D2C7A"/>
    <w:rsid w:val="004D3798"/>
    <w:rsid w:val="004D64F7"/>
    <w:rsid w:val="004D6FCA"/>
    <w:rsid w:val="004E03EB"/>
    <w:rsid w:val="004E08D5"/>
    <w:rsid w:val="004E1CBB"/>
    <w:rsid w:val="004E2D7F"/>
    <w:rsid w:val="004E3140"/>
    <w:rsid w:val="004E40C5"/>
    <w:rsid w:val="004E4CD4"/>
    <w:rsid w:val="004F096F"/>
    <w:rsid w:val="004F4CD5"/>
    <w:rsid w:val="005000E2"/>
    <w:rsid w:val="00500510"/>
    <w:rsid w:val="00500A7F"/>
    <w:rsid w:val="005046ED"/>
    <w:rsid w:val="005057BE"/>
    <w:rsid w:val="00507AE6"/>
    <w:rsid w:val="00511461"/>
    <w:rsid w:val="005146BA"/>
    <w:rsid w:val="00516A0F"/>
    <w:rsid w:val="00521795"/>
    <w:rsid w:val="00521D2D"/>
    <w:rsid w:val="005220AE"/>
    <w:rsid w:val="0052341A"/>
    <w:rsid w:val="0053021C"/>
    <w:rsid w:val="00530F47"/>
    <w:rsid w:val="00532032"/>
    <w:rsid w:val="005320BB"/>
    <w:rsid w:val="00532358"/>
    <w:rsid w:val="00534A93"/>
    <w:rsid w:val="00535374"/>
    <w:rsid w:val="00540BBE"/>
    <w:rsid w:val="005437C6"/>
    <w:rsid w:val="00543FDB"/>
    <w:rsid w:val="00545A83"/>
    <w:rsid w:val="00547F1C"/>
    <w:rsid w:val="005527BF"/>
    <w:rsid w:val="0055493B"/>
    <w:rsid w:val="00556F24"/>
    <w:rsid w:val="005571CF"/>
    <w:rsid w:val="00557987"/>
    <w:rsid w:val="005628C2"/>
    <w:rsid w:val="005725D1"/>
    <w:rsid w:val="00573701"/>
    <w:rsid w:val="00575DAC"/>
    <w:rsid w:val="005800CB"/>
    <w:rsid w:val="00580139"/>
    <w:rsid w:val="00580999"/>
    <w:rsid w:val="00580DCA"/>
    <w:rsid w:val="0058167A"/>
    <w:rsid w:val="00581E6B"/>
    <w:rsid w:val="00584A33"/>
    <w:rsid w:val="00592A6A"/>
    <w:rsid w:val="00593BF8"/>
    <w:rsid w:val="00596C8B"/>
    <w:rsid w:val="005A1CDC"/>
    <w:rsid w:val="005A41F1"/>
    <w:rsid w:val="005A77B5"/>
    <w:rsid w:val="005B113F"/>
    <w:rsid w:val="005B3C42"/>
    <w:rsid w:val="005B3D38"/>
    <w:rsid w:val="005B6A3A"/>
    <w:rsid w:val="005B73D7"/>
    <w:rsid w:val="005C00C7"/>
    <w:rsid w:val="005C3962"/>
    <w:rsid w:val="005C69FF"/>
    <w:rsid w:val="005C6D91"/>
    <w:rsid w:val="005C7FCD"/>
    <w:rsid w:val="005D2EFE"/>
    <w:rsid w:val="005D3277"/>
    <w:rsid w:val="005D33B2"/>
    <w:rsid w:val="005D7981"/>
    <w:rsid w:val="005E05F4"/>
    <w:rsid w:val="005E2184"/>
    <w:rsid w:val="005E78D1"/>
    <w:rsid w:val="005F679B"/>
    <w:rsid w:val="00600A11"/>
    <w:rsid w:val="00602049"/>
    <w:rsid w:val="006130F0"/>
    <w:rsid w:val="00620C50"/>
    <w:rsid w:val="006236AC"/>
    <w:rsid w:val="0062713C"/>
    <w:rsid w:val="00635456"/>
    <w:rsid w:val="0063758F"/>
    <w:rsid w:val="006453C1"/>
    <w:rsid w:val="00650FF6"/>
    <w:rsid w:val="0065373A"/>
    <w:rsid w:val="00656899"/>
    <w:rsid w:val="00657466"/>
    <w:rsid w:val="00657EDD"/>
    <w:rsid w:val="00662B5F"/>
    <w:rsid w:val="00663B89"/>
    <w:rsid w:val="00665E8E"/>
    <w:rsid w:val="00667266"/>
    <w:rsid w:val="0067059B"/>
    <w:rsid w:val="0067314F"/>
    <w:rsid w:val="00675485"/>
    <w:rsid w:val="00681B3D"/>
    <w:rsid w:val="00686BFA"/>
    <w:rsid w:val="00692912"/>
    <w:rsid w:val="006945F6"/>
    <w:rsid w:val="006A0CA4"/>
    <w:rsid w:val="006A26A9"/>
    <w:rsid w:val="006A3CE7"/>
    <w:rsid w:val="006A3D96"/>
    <w:rsid w:val="006B1196"/>
    <w:rsid w:val="006B15A1"/>
    <w:rsid w:val="006B46DD"/>
    <w:rsid w:val="006C0F3E"/>
    <w:rsid w:val="006C3405"/>
    <w:rsid w:val="006C5281"/>
    <w:rsid w:val="006C7723"/>
    <w:rsid w:val="006D0466"/>
    <w:rsid w:val="006D0982"/>
    <w:rsid w:val="006D3591"/>
    <w:rsid w:val="006D5B83"/>
    <w:rsid w:val="006E078C"/>
    <w:rsid w:val="006E15CE"/>
    <w:rsid w:val="006E6AD4"/>
    <w:rsid w:val="006F1296"/>
    <w:rsid w:val="006F1377"/>
    <w:rsid w:val="006F14B5"/>
    <w:rsid w:val="006F17C2"/>
    <w:rsid w:val="006F1DC3"/>
    <w:rsid w:val="00706F4B"/>
    <w:rsid w:val="00711CE4"/>
    <w:rsid w:val="00713149"/>
    <w:rsid w:val="0071432B"/>
    <w:rsid w:val="00717505"/>
    <w:rsid w:val="007264CA"/>
    <w:rsid w:val="00727155"/>
    <w:rsid w:val="00727AB5"/>
    <w:rsid w:val="00727F4D"/>
    <w:rsid w:val="00731B7E"/>
    <w:rsid w:val="0073337D"/>
    <w:rsid w:val="00734891"/>
    <w:rsid w:val="0073733A"/>
    <w:rsid w:val="007422DD"/>
    <w:rsid w:val="007439B5"/>
    <w:rsid w:val="00744F81"/>
    <w:rsid w:val="00745CD5"/>
    <w:rsid w:val="00747EF1"/>
    <w:rsid w:val="007509BF"/>
    <w:rsid w:val="0075572F"/>
    <w:rsid w:val="0076006E"/>
    <w:rsid w:val="007605A1"/>
    <w:rsid w:val="0076071D"/>
    <w:rsid w:val="00761392"/>
    <w:rsid w:val="00762CF5"/>
    <w:rsid w:val="0076389B"/>
    <w:rsid w:val="007674B7"/>
    <w:rsid w:val="0077034A"/>
    <w:rsid w:val="00771298"/>
    <w:rsid w:val="007720DA"/>
    <w:rsid w:val="00773CA9"/>
    <w:rsid w:val="00775003"/>
    <w:rsid w:val="0078215F"/>
    <w:rsid w:val="00782C10"/>
    <w:rsid w:val="007839AE"/>
    <w:rsid w:val="007908BA"/>
    <w:rsid w:val="00792B5F"/>
    <w:rsid w:val="0079475F"/>
    <w:rsid w:val="00794B5D"/>
    <w:rsid w:val="007958C9"/>
    <w:rsid w:val="00796E14"/>
    <w:rsid w:val="007A3EDC"/>
    <w:rsid w:val="007A7FE1"/>
    <w:rsid w:val="007B2508"/>
    <w:rsid w:val="007B58AF"/>
    <w:rsid w:val="007C2C63"/>
    <w:rsid w:val="007C5C8C"/>
    <w:rsid w:val="007D2E74"/>
    <w:rsid w:val="007D3927"/>
    <w:rsid w:val="007D5BDF"/>
    <w:rsid w:val="007D6291"/>
    <w:rsid w:val="007E137B"/>
    <w:rsid w:val="007E1544"/>
    <w:rsid w:val="007E2F5F"/>
    <w:rsid w:val="007E30C2"/>
    <w:rsid w:val="007E46C3"/>
    <w:rsid w:val="007E4F81"/>
    <w:rsid w:val="007E571E"/>
    <w:rsid w:val="007E6187"/>
    <w:rsid w:val="007E66ED"/>
    <w:rsid w:val="007F0C63"/>
    <w:rsid w:val="007F44F5"/>
    <w:rsid w:val="007F6EDD"/>
    <w:rsid w:val="00800897"/>
    <w:rsid w:val="00804A81"/>
    <w:rsid w:val="00810781"/>
    <w:rsid w:val="00812A0F"/>
    <w:rsid w:val="00812A6A"/>
    <w:rsid w:val="00815426"/>
    <w:rsid w:val="0082006B"/>
    <w:rsid w:val="008207DE"/>
    <w:rsid w:val="008226EA"/>
    <w:rsid w:val="00831DF1"/>
    <w:rsid w:val="00835919"/>
    <w:rsid w:val="00835A3A"/>
    <w:rsid w:val="00835D88"/>
    <w:rsid w:val="0083637E"/>
    <w:rsid w:val="00841128"/>
    <w:rsid w:val="00843608"/>
    <w:rsid w:val="00843838"/>
    <w:rsid w:val="008464E5"/>
    <w:rsid w:val="00846F32"/>
    <w:rsid w:val="00851C0E"/>
    <w:rsid w:val="00851C92"/>
    <w:rsid w:val="00852DA8"/>
    <w:rsid w:val="008540EC"/>
    <w:rsid w:val="0085647C"/>
    <w:rsid w:val="0085772B"/>
    <w:rsid w:val="00857C6C"/>
    <w:rsid w:val="00861223"/>
    <w:rsid w:val="00861CF3"/>
    <w:rsid w:val="00864BAA"/>
    <w:rsid w:val="00866089"/>
    <w:rsid w:val="00866970"/>
    <w:rsid w:val="008675BC"/>
    <w:rsid w:val="0087183D"/>
    <w:rsid w:val="0087403C"/>
    <w:rsid w:val="00876A0B"/>
    <w:rsid w:val="00880202"/>
    <w:rsid w:val="00881C33"/>
    <w:rsid w:val="00883048"/>
    <w:rsid w:val="00883FEB"/>
    <w:rsid w:val="00884C04"/>
    <w:rsid w:val="00896B20"/>
    <w:rsid w:val="008A4933"/>
    <w:rsid w:val="008A6A76"/>
    <w:rsid w:val="008B05C3"/>
    <w:rsid w:val="008B54EE"/>
    <w:rsid w:val="008C36A4"/>
    <w:rsid w:val="008C429D"/>
    <w:rsid w:val="008C7322"/>
    <w:rsid w:val="008C765A"/>
    <w:rsid w:val="008D07AB"/>
    <w:rsid w:val="008D1C36"/>
    <w:rsid w:val="008D4693"/>
    <w:rsid w:val="008D5DE9"/>
    <w:rsid w:val="008E1174"/>
    <w:rsid w:val="008E5083"/>
    <w:rsid w:val="008E7D2D"/>
    <w:rsid w:val="008F1EA4"/>
    <w:rsid w:val="008F3399"/>
    <w:rsid w:val="008F4F5D"/>
    <w:rsid w:val="008F5ADD"/>
    <w:rsid w:val="00901913"/>
    <w:rsid w:val="0090268F"/>
    <w:rsid w:val="009046CA"/>
    <w:rsid w:val="00906937"/>
    <w:rsid w:val="00906CAD"/>
    <w:rsid w:val="00906F00"/>
    <w:rsid w:val="00916E46"/>
    <w:rsid w:val="0091711D"/>
    <w:rsid w:val="00917CBE"/>
    <w:rsid w:val="00925FBA"/>
    <w:rsid w:val="00927FE2"/>
    <w:rsid w:val="00930BA3"/>
    <w:rsid w:val="0093179D"/>
    <w:rsid w:val="00935DFB"/>
    <w:rsid w:val="0093795D"/>
    <w:rsid w:val="00940B47"/>
    <w:rsid w:val="00943B0B"/>
    <w:rsid w:val="00944195"/>
    <w:rsid w:val="00952E08"/>
    <w:rsid w:val="009668C6"/>
    <w:rsid w:val="00966E9C"/>
    <w:rsid w:val="0096722D"/>
    <w:rsid w:val="0097587B"/>
    <w:rsid w:val="009765D2"/>
    <w:rsid w:val="00977D9A"/>
    <w:rsid w:val="00983A79"/>
    <w:rsid w:val="00985E7C"/>
    <w:rsid w:val="00986DD4"/>
    <w:rsid w:val="00992292"/>
    <w:rsid w:val="00992CBC"/>
    <w:rsid w:val="0099336E"/>
    <w:rsid w:val="0099633E"/>
    <w:rsid w:val="009A0594"/>
    <w:rsid w:val="009A1777"/>
    <w:rsid w:val="009A329A"/>
    <w:rsid w:val="009A3508"/>
    <w:rsid w:val="009B0B13"/>
    <w:rsid w:val="009B1322"/>
    <w:rsid w:val="009B342A"/>
    <w:rsid w:val="009B364E"/>
    <w:rsid w:val="009B60D6"/>
    <w:rsid w:val="009B657D"/>
    <w:rsid w:val="009B7965"/>
    <w:rsid w:val="009C0AEA"/>
    <w:rsid w:val="009C402A"/>
    <w:rsid w:val="009C534B"/>
    <w:rsid w:val="009C6D56"/>
    <w:rsid w:val="009C7617"/>
    <w:rsid w:val="009D1477"/>
    <w:rsid w:val="009D24E9"/>
    <w:rsid w:val="009D46EE"/>
    <w:rsid w:val="009D68DE"/>
    <w:rsid w:val="009E0909"/>
    <w:rsid w:val="009E1A56"/>
    <w:rsid w:val="009E3D24"/>
    <w:rsid w:val="009F2B85"/>
    <w:rsid w:val="009F2F85"/>
    <w:rsid w:val="009F3502"/>
    <w:rsid w:val="009F5309"/>
    <w:rsid w:val="009F7EA5"/>
    <w:rsid w:val="009F7EAD"/>
    <w:rsid w:val="00A01216"/>
    <w:rsid w:val="00A03706"/>
    <w:rsid w:val="00A03A2D"/>
    <w:rsid w:val="00A03B5C"/>
    <w:rsid w:val="00A04BE2"/>
    <w:rsid w:val="00A051E7"/>
    <w:rsid w:val="00A12326"/>
    <w:rsid w:val="00A128F6"/>
    <w:rsid w:val="00A212E1"/>
    <w:rsid w:val="00A227D8"/>
    <w:rsid w:val="00A22EAA"/>
    <w:rsid w:val="00A243F3"/>
    <w:rsid w:val="00A24718"/>
    <w:rsid w:val="00A30C06"/>
    <w:rsid w:val="00A411B3"/>
    <w:rsid w:val="00A43648"/>
    <w:rsid w:val="00A4592B"/>
    <w:rsid w:val="00A4629B"/>
    <w:rsid w:val="00A52FD5"/>
    <w:rsid w:val="00A57C4F"/>
    <w:rsid w:val="00A61427"/>
    <w:rsid w:val="00A64140"/>
    <w:rsid w:val="00A678EE"/>
    <w:rsid w:val="00A70360"/>
    <w:rsid w:val="00A70A2B"/>
    <w:rsid w:val="00A73034"/>
    <w:rsid w:val="00A740B4"/>
    <w:rsid w:val="00A75A4A"/>
    <w:rsid w:val="00A76352"/>
    <w:rsid w:val="00A80697"/>
    <w:rsid w:val="00A81083"/>
    <w:rsid w:val="00A81EA3"/>
    <w:rsid w:val="00A8229D"/>
    <w:rsid w:val="00A8481F"/>
    <w:rsid w:val="00A8529F"/>
    <w:rsid w:val="00A85B2E"/>
    <w:rsid w:val="00A9191C"/>
    <w:rsid w:val="00A93141"/>
    <w:rsid w:val="00A934E1"/>
    <w:rsid w:val="00A93E7C"/>
    <w:rsid w:val="00A96E43"/>
    <w:rsid w:val="00AA1F10"/>
    <w:rsid w:val="00AA2BF3"/>
    <w:rsid w:val="00AA2E12"/>
    <w:rsid w:val="00AA76BD"/>
    <w:rsid w:val="00AB28CD"/>
    <w:rsid w:val="00AB5632"/>
    <w:rsid w:val="00AB5A41"/>
    <w:rsid w:val="00AC13CB"/>
    <w:rsid w:val="00AC2955"/>
    <w:rsid w:val="00AC3A8D"/>
    <w:rsid w:val="00AC4CBF"/>
    <w:rsid w:val="00AC681A"/>
    <w:rsid w:val="00AD3965"/>
    <w:rsid w:val="00AD43A8"/>
    <w:rsid w:val="00AD4AFC"/>
    <w:rsid w:val="00AD6DAC"/>
    <w:rsid w:val="00AE1D3C"/>
    <w:rsid w:val="00AE45F5"/>
    <w:rsid w:val="00AE7412"/>
    <w:rsid w:val="00AF1519"/>
    <w:rsid w:val="00AF1811"/>
    <w:rsid w:val="00AF2012"/>
    <w:rsid w:val="00AF513B"/>
    <w:rsid w:val="00AF6EF3"/>
    <w:rsid w:val="00B02CF9"/>
    <w:rsid w:val="00B05E9B"/>
    <w:rsid w:val="00B07548"/>
    <w:rsid w:val="00B12011"/>
    <w:rsid w:val="00B22CCE"/>
    <w:rsid w:val="00B22D31"/>
    <w:rsid w:val="00B237FB"/>
    <w:rsid w:val="00B23B97"/>
    <w:rsid w:val="00B26511"/>
    <w:rsid w:val="00B333B1"/>
    <w:rsid w:val="00B34845"/>
    <w:rsid w:val="00B416C5"/>
    <w:rsid w:val="00B4344A"/>
    <w:rsid w:val="00B43936"/>
    <w:rsid w:val="00B53B9C"/>
    <w:rsid w:val="00B565B8"/>
    <w:rsid w:val="00B629CA"/>
    <w:rsid w:val="00B630E1"/>
    <w:rsid w:val="00B64474"/>
    <w:rsid w:val="00B64B3F"/>
    <w:rsid w:val="00B6602F"/>
    <w:rsid w:val="00B6646A"/>
    <w:rsid w:val="00B716F5"/>
    <w:rsid w:val="00B73CB5"/>
    <w:rsid w:val="00B751DE"/>
    <w:rsid w:val="00B84A5C"/>
    <w:rsid w:val="00B84A9B"/>
    <w:rsid w:val="00B86E85"/>
    <w:rsid w:val="00B8792C"/>
    <w:rsid w:val="00B90B27"/>
    <w:rsid w:val="00B91841"/>
    <w:rsid w:val="00B91D6F"/>
    <w:rsid w:val="00BA0C19"/>
    <w:rsid w:val="00BA1C85"/>
    <w:rsid w:val="00BA5E24"/>
    <w:rsid w:val="00BA6C8B"/>
    <w:rsid w:val="00BA7A89"/>
    <w:rsid w:val="00BB0540"/>
    <w:rsid w:val="00BB16F8"/>
    <w:rsid w:val="00BB25FE"/>
    <w:rsid w:val="00BB37F2"/>
    <w:rsid w:val="00BC03EF"/>
    <w:rsid w:val="00BC0F8D"/>
    <w:rsid w:val="00BC4BEF"/>
    <w:rsid w:val="00BD1E52"/>
    <w:rsid w:val="00BD2FEC"/>
    <w:rsid w:val="00BE0834"/>
    <w:rsid w:val="00BE08B8"/>
    <w:rsid w:val="00BE44D6"/>
    <w:rsid w:val="00BE7215"/>
    <w:rsid w:val="00BF19E5"/>
    <w:rsid w:val="00BF4509"/>
    <w:rsid w:val="00BF6098"/>
    <w:rsid w:val="00C02D21"/>
    <w:rsid w:val="00C04475"/>
    <w:rsid w:val="00C04C6F"/>
    <w:rsid w:val="00C0793C"/>
    <w:rsid w:val="00C147A8"/>
    <w:rsid w:val="00C171C4"/>
    <w:rsid w:val="00C22B9D"/>
    <w:rsid w:val="00C24521"/>
    <w:rsid w:val="00C2550A"/>
    <w:rsid w:val="00C30385"/>
    <w:rsid w:val="00C32C17"/>
    <w:rsid w:val="00C35F99"/>
    <w:rsid w:val="00C360F7"/>
    <w:rsid w:val="00C37A31"/>
    <w:rsid w:val="00C41DC9"/>
    <w:rsid w:val="00C429F9"/>
    <w:rsid w:val="00C42FB2"/>
    <w:rsid w:val="00C43AD1"/>
    <w:rsid w:val="00C521B5"/>
    <w:rsid w:val="00C6554A"/>
    <w:rsid w:val="00C67E1E"/>
    <w:rsid w:val="00C706FB"/>
    <w:rsid w:val="00C75E24"/>
    <w:rsid w:val="00C814F3"/>
    <w:rsid w:val="00C852A7"/>
    <w:rsid w:val="00C85D7A"/>
    <w:rsid w:val="00C86C0F"/>
    <w:rsid w:val="00C930DA"/>
    <w:rsid w:val="00C93964"/>
    <w:rsid w:val="00C94CE8"/>
    <w:rsid w:val="00C97705"/>
    <w:rsid w:val="00C97D16"/>
    <w:rsid w:val="00CA093C"/>
    <w:rsid w:val="00CA1242"/>
    <w:rsid w:val="00CA17CD"/>
    <w:rsid w:val="00CA1C0A"/>
    <w:rsid w:val="00CA7704"/>
    <w:rsid w:val="00CA7B8A"/>
    <w:rsid w:val="00CB3483"/>
    <w:rsid w:val="00CB4662"/>
    <w:rsid w:val="00CB74A8"/>
    <w:rsid w:val="00CC33F3"/>
    <w:rsid w:val="00CC7F96"/>
    <w:rsid w:val="00CC7FDD"/>
    <w:rsid w:val="00CD0931"/>
    <w:rsid w:val="00CD3550"/>
    <w:rsid w:val="00CD3B8A"/>
    <w:rsid w:val="00CD4528"/>
    <w:rsid w:val="00CD5410"/>
    <w:rsid w:val="00CE3D60"/>
    <w:rsid w:val="00CE3D9D"/>
    <w:rsid w:val="00CE73B7"/>
    <w:rsid w:val="00CF0C04"/>
    <w:rsid w:val="00CF6311"/>
    <w:rsid w:val="00CF6B74"/>
    <w:rsid w:val="00CF7436"/>
    <w:rsid w:val="00D00EF9"/>
    <w:rsid w:val="00D05829"/>
    <w:rsid w:val="00D06E5D"/>
    <w:rsid w:val="00D1439A"/>
    <w:rsid w:val="00D15851"/>
    <w:rsid w:val="00D15A6F"/>
    <w:rsid w:val="00D20240"/>
    <w:rsid w:val="00D21B68"/>
    <w:rsid w:val="00D226C4"/>
    <w:rsid w:val="00D26759"/>
    <w:rsid w:val="00D2743A"/>
    <w:rsid w:val="00D277AE"/>
    <w:rsid w:val="00D312CD"/>
    <w:rsid w:val="00D35596"/>
    <w:rsid w:val="00D40680"/>
    <w:rsid w:val="00D41501"/>
    <w:rsid w:val="00D434A5"/>
    <w:rsid w:val="00D437B5"/>
    <w:rsid w:val="00D43DC7"/>
    <w:rsid w:val="00D47DDF"/>
    <w:rsid w:val="00D53B15"/>
    <w:rsid w:val="00D54A4D"/>
    <w:rsid w:val="00D55014"/>
    <w:rsid w:val="00D575D9"/>
    <w:rsid w:val="00D5764C"/>
    <w:rsid w:val="00D65398"/>
    <w:rsid w:val="00D65A97"/>
    <w:rsid w:val="00D704B3"/>
    <w:rsid w:val="00D7159F"/>
    <w:rsid w:val="00D71B7B"/>
    <w:rsid w:val="00D82C84"/>
    <w:rsid w:val="00D907F6"/>
    <w:rsid w:val="00D936FD"/>
    <w:rsid w:val="00D93F61"/>
    <w:rsid w:val="00D96A90"/>
    <w:rsid w:val="00D96ADC"/>
    <w:rsid w:val="00DA0560"/>
    <w:rsid w:val="00DA1F53"/>
    <w:rsid w:val="00DA5699"/>
    <w:rsid w:val="00DB0DD8"/>
    <w:rsid w:val="00DB445A"/>
    <w:rsid w:val="00DC0B38"/>
    <w:rsid w:val="00DC118D"/>
    <w:rsid w:val="00DC19FA"/>
    <w:rsid w:val="00DC6D94"/>
    <w:rsid w:val="00DD05C5"/>
    <w:rsid w:val="00DD4CA8"/>
    <w:rsid w:val="00DD5BF4"/>
    <w:rsid w:val="00DE0B77"/>
    <w:rsid w:val="00DE59C7"/>
    <w:rsid w:val="00DF08E8"/>
    <w:rsid w:val="00DF19C9"/>
    <w:rsid w:val="00DF773B"/>
    <w:rsid w:val="00DF7D1D"/>
    <w:rsid w:val="00E00816"/>
    <w:rsid w:val="00E11673"/>
    <w:rsid w:val="00E14C5D"/>
    <w:rsid w:val="00E16EA1"/>
    <w:rsid w:val="00E1722E"/>
    <w:rsid w:val="00E25057"/>
    <w:rsid w:val="00E2732D"/>
    <w:rsid w:val="00E32CAF"/>
    <w:rsid w:val="00E33AE5"/>
    <w:rsid w:val="00E33E21"/>
    <w:rsid w:val="00E34854"/>
    <w:rsid w:val="00E43940"/>
    <w:rsid w:val="00E449D9"/>
    <w:rsid w:val="00E44FCB"/>
    <w:rsid w:val="00E5043E"/>
    <w:rsid w:val="00E50D51"/>
    <w:rsid w:val="00E5583A"/>
    <w:rsid w:val="00E6161D"/>
    <w:rsid w:val="00E660E7"/>
    <w:rsid w:val="00E73D79"/>
    <w:rsid w:val="00E74FDC"/>
    <w:rsid w:val="00E77798"/>
    <w:rsid w:val="00E77F80"/>
    <w:rsid w:val="00E80FB0"/>
    <w:rsid w:val="00E81D85"/>
    <w:rsid w:val="00E8361C"/>
    <w:rsid w:val="00E84299"/>
    <w:rsid w:val="00E87A7F"/>
    <w:rsid w:val="00E91CD2"/>
    <w:rsid w:val="00E92319"/>
    <w:rsid w:val="00E95AD6"/>
    <w:rsid w:val="00EA1772"/>
    <w:rsid w:val="00EA25B4"/>
    <w:rsid w:val="00EA3725"/>
    <w:rsid w:val="00EA5E53"/>
    <w:rsid w:val="00EA743B"/>
    <w:rsid w:val="00EB1EDC"/>
    <w:rsid w:val="00EC14C5"/>
    <w:rsid w:val="00EC3C19"/>
    <w:rsid w:val="00EC7242"/>
    <w:rsid w:val="00ED11DE"/>
    <w:rsid w:val="00ED2A68"/>
    <w:rsid w:val="00ED5988"/>
    <w:rsid w:val="00ED7C44"/>
    <w:rsid w:val="00EE354C"/>
    <w:rsid w:val="00EE4AD6"/>
    <w:rsid w:val="00EE62C8"/>
    <w:rsid w:val="00EE642C"/>
    <w:rsid w:val="00EF06F6"/>
    <w:rsid w:val="00EF0A0C"/>
    <w:rsid w:val="00EF3218"/>
    <w:rsid w:val="00EF40DD"/>
    <w:rsid w:val="00EF5A20"/>
    <w:rsid w:val="00EF7153"/>
    <w:rsid w:val="00EF7772"/>
    <w:rsid w:val="00EF7853"/>
    <w:rsid w:val="00F016A4"/>
    <w:rsid w:val="00F0378C"/>
    <w:rsid w:val="00F04B1E"/>
    <w:rsid w:val="00F051C3"/>
    <w:rsid w:val="00F067B1"/>
    <w:rsid w:val="00F10579"/>
    <w:rsid w:val="00F1564F"/>
    <w:rsid w:val="00F20943"/>
    <w:rsid w:val="00F21327"/>
    <w:rsid w:val="00F21735"/>
    <w:rsid w:val="00F22F49"/>
    <w:rsid w:val="00F2771A"/>
    <w:rsid w:val="00F3012C"/>
    <w:rsid w:val="00F30B54"/>
    <w:rsid w:val="00F312B3"/>
    <w:rsid w:val="00F36746"/>
    <w:rsid w:val="00F412CA"/>
    <w:rsid w:val="00F44948"/>
    <w:rsid w:val="00F45E8B"/>
    <w:rsid w:val="00F55F05"/>
    <w:rsid w:val="00F56B3C"/>
    <w:rsid w:val="00F6078B"/>
    <w:rsid w:val="00F739CA"/>
    <w:rsid w:val="00F75D35"/>
    <w:rsid w:val="00F800F0"/>
    <w:rsid w:val="00F81C17"/>
    <w:rsid w:val="00F84CD6"/>
    <w:rsid w:val="00F850AF"/>
    <w:rsid w:val="00F90294"/>
    <w:rsid w:val="00F92F67"/>
    <w:rsid w:val="00F93828"/>
    <w:rsid w:val="00F94ACD"/>
    <w:rsid w:val="00F95D74"/>
    <w:rsid w:val="00FA0A3B"/>
    <w:rsid w:val="00FA1992"/>
    <w:rsid w:val="00FA38D9"/>
    <w:rsid w:val="00FB27A3"/>
    <w:rsid w:val="00FB3491"/>
    <w:rsid w:val="00FB5E97"/>
    <w:rsid w:val="00FC1E1F"/>
    <w:rsid w:val="00FC1E90"/>
    <w:rsid w:val="00FC36C8"/>
    <w:rsid w:val="00FD53B8"/>
    <w:rsid w:val="00FD7A21"/>
    <w:rsid w:val="00FE2F0F"/>
    <w:rsid w:val="00FE5FE6"/>
    <w:rsid w:val="00FF4908"/>
    <w:rsid w:val="00FF49F3"/>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6409A"/>
  <w15:chartTrackingRefBased/>
  <w15:docId w15:val="{CB7C01FE-2B02-47A5-A431-F45D8405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5D3277"/>
    <w:pPr>
      <w:ind w:left="720"/>
      <w:contextualSpacing/>
    </w:pPr>
  </w:style>
  <w:style w:type="character" w:customStyle="1" w:styleId="a">
    <w:name w:val="_"/>
    <w:basedOn w:val="DefaultParagraphFont"/>
    <w:rsid w:val="00A93E7C"/>
  </w:style>
  <w:style w:type="character" w:styleId="Emphasis">
    <w:name w:val="Emphasis"/>
    <w:basedOn w:val="DefaultParagraphFont"/>
    <w:uiPriority w:val="20"/>
    <w:qFormat/>
    <w:rsid w:val="00017D7F"/>
    <w:rPr>
      <w:b/>
      <w:bCs/>
      <w:i w:val="0"/>
      <w:iCs w:val="0"/>
    </w:rPr>
  </w:style>
  <w:style w:type="character" w:customStyle="1" w:styleId="st1">
    <w:name w:val="st1"/>
    <w:basedOn w:val="DefaultParagraphFont"/>
    <w:rsid w:val="00017D7F"/>
  </w:style>
  <w:style w:type="character" w:styleId="UnresolvedMention">
    <w:name w:val="Unresolved Mention"/>
    <w:basedOn w:val="DefaultParagraphFont"/>
    <w:uiPriority w:val="99"/>
    <w:semiHidden/>
    <w:unhideWhenUsed/>
    <w:rsid w:val="00D00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452534">
      <w:bodyDiv w:val="1"/>
      <w:marLeft w:val="0"/>
      <w:marRight w:val="0"/>
      <w:marTop w:val="0"/>
      <w:marBottom w:val="0"/>
      <w:divBdr>
        <w:top w:val="none" w:sz="0" w:space="0" w:color="auto"/>
        <w:left w:val="none" w:sz="0" w:space="0" w:color="auto"/>
        <w:bottom w:val="none" w:sz="0" w:space="0" w:color="auto"/>
        <w:right w:val="none" w:sz="0" w:space="0" w:color="auto"/>
      </w:divBdr>
    </w:div>
    <w:div w:id="942417275">
      <w:bodyDiv w:val="1"/>
      <w:marLeft w:val="0"/>
      <w:marRight w:val="0"/>
      <w:marTop w:val="0"/>
      <w:marBottom w:val="0"/>
      <w:divBdr>
        <w:top w:val="none" w:sz="0" w:space="0" w:color="auto"/>
        <w:left w:val="none" w:sz="0" w:space="0" w:color="auto"/>
        <w:bottom w:val="none" w:sz="0" w:space="0" w:color="auto"/>
        <w:right w:val="none" w:sz="0" w:space="0" w:color="auto"/>
      </w:divBdr>
      <w:divsChild>
        <w:div w:id="147167736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00213370">
              <w:marLeft w:val="0"/>
              <w:marRight w:val="0"/>
              <w:marTop w:val="0"/>
              <w:marBottom w:val="0"/>
              <w:divBdr>
                <w:top w:val="none" w:sz="0" w:space="0" w:color="auto"/>
                <w:left w:val="none" w:sz="0" w:space="0" w:color="auto"/>
                <w:bottom w:val="none" w:sz="0" w:space="0" w:color="auto"/>
                <w:right w:val="none" w:sz="0" w:space="0" w:color="auto"/>
              </w:divBdr>
              <w:divsChild>
                <w:div w:id="86192087">
                  <w:marLeft w:val="0"/>
                  <w:marRight w:val="0"/>
                  <w:marTop w:val="0"/>
                  <w:marBottom w:val="0"/>
                  <w:divBdr>
                    <w:top w:val="none" w:sz="0" w:space="0" w:color="auto"/>
                    <w:left w:val="none" w:sz="0" w:space="0" w:color="auto"/>
                    <w:bottom w:val="none" w:sz="0" w:space="0" w:color="auto"/>
                    <w:right w:val="none" w:sz="0" w:space="0" w:color="auto"/>
                  </w:divBdr>
                  <w:divsChild>
                    <w:div w:id="10125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s://www.askideas.com/media/72/Happy-4th-Of-July-Fireworks-Clipart.jpg&amp;imgrefurl=https://www.askideas.com/50-most-beautiful-fourth-of-july-wish-pictures-and-photos/&amp;docid=edbeCfwk-PyiBM&amp;tbnid=x7znxehk20gSVM:&amp;vet=10ahUKEwjr3sKq0OHiAhURRKwKHR0zCtcQMwh5KBswGw..i&amp;w=550&amp;h=550&amp;safe=active&amp;bih=570&amp;biw=1008&amp;q=clip%20art%20of%204th%20of%20July%20fireworks&amp;ved=0ahUKEwjr3sKq0OHiAhURRKwKHR0zCtcQMwh5KBswGw&amp;iact=mrc&amp;uact=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9D0F-C3A1-4C9E-B5F2-F4185B5E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0</TotalTime>
  <Pages>5</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Comeau, Susan</dc:creator>
  <cp:keywords/>
  <dc:description/>
  <cp:lastModifiedBy>Susan Comeau</cp:lastModifiedBy>
  <cp:revision>2</cp:revision>
  <dcterms:created xsi:type="dcterms:W3CDTF">2019-10-07T13:17:00Z</dcterms:created>
  <dcterms:modified xsi:type="dcterms:W3CDTF">2019-10-07T13:17:00Z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-1636212856</vt:i4>
  </property>
  <property fmtid="{D5CDD505-2E9C-101B-9397-08002B2CF9AE}" pid="3" name="_NewReviewCycle">
    <vt:lpwstr/>
  </property>
  <property fmtid="{D5CDD505-2E9C-101B-9397-08002B2CF9AE}" pid="4" name="_EmailSubject">
    <vt:lpwstr>&lt;External&gt;July 2019 Quarterly Newsletter -   Issue #4</vt:lpwstr>
  </property>
  <property fmtid="{D5CDD505-2E9C-101B-9397-08002B2CF9AE}" pid="5" name="_AuthorEmail">
    <vt:lpwstr>Scott.Hurley@converse.com</vt:lpwstr>
  </property>
  <property fmtid="{D5CDD505-2E9C-101B-9397-08002B2CF9AE}" pid="6" name="_AuthorEmailDisplayName">
    <vt:lpwstr>Hurley, Scott (Converse)</vt:lpwstr>
  </property>
  <property fmtid="{D5CDD505-2E9C-101B-9397-08002B2CF9AE}" pid="7" name="_ReviewingToolsShownOnce">
    <vt:lpwstr/>
  </property>
</Properties>
</file>